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E50F56" w:rsidRPr="00334D58" w:rsidTr="00E50F56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0F56" w:rsidRPr="00334D58" w:rsidRDefault="00E50F56" w:rsidP="00334D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bCs/>
                <w:i/>
                <w:color w:val="000000"/>
                <w:bdr w:val="none" w:sz="0" w:space="0" w:color="auto" w:frame="1"/>
              </w:rPr>
              <w:t>«ТРИ СТОЛИЦЫ»</w:t>
            </w:r>
          </w:p>
          <w:p w:rsidR="00E50F56" w:rsidRPr="00334D58" w:rsidRDefault="00E50F56" w:rsidP="00334D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bCs/>
                <w:i/>
                <w:color w:val="000000"/>
                <w:bdr w:val="none" w:sz="0" w:space="0" w:color="auto" w:frame="1"/>
              </w:rPr>
              <w:t>БУДАПЕШТ – ВЕНА – ДРЕЗДЕН* – ПРАГА</w:t>
            </w:r>
          </w:p>
        </w:tc>
      </w:tr>
      <w:tr w:rsidR="002D0926" w:rsidRPr="00334D58" w:rsidTr="00E50F56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0926" w:rsidRPr="00334D58" w:rsidRDefault="002D0926" w:rsidP="00334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bdr w:val="none" w:sz="0" w:space="0" w:color="auto" w:frame="1"/>
              </w:rPr>
            </w:pPr>
          </w:p>
        </w:tc>
      </w:tr>
      <w:tr w:rsidR="00E50F56" w:rsidRPr="00334D58" w:rsidTr="00E50F56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D58" w:rsidRPr="00982EC4" w:rsidRDefault="00334D58" w:rsidP="00334D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Выезд: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982EC4" w:rsidRPr="00982EC4">
              <w:rPr>
                <w:rFonts w:ascii="Arial" w:hAnsi="Arial" w:cs="Arial"/>
                <w:shd w:val="clear" w:color="auto" w:fill="FFFFFF"/>
              </w:rPr>
              <w:t>21.05.17, 04.06.17, 18.06.17, 02.07.17, 09.07.17, 16.07.17, 23.07.17, 30.07.17, 06.08.17, 13.08.17, 20.08.17, 27.08.17, 03.09.17, 10.09.17, 17.09.17, 01.10.17, 15.10.17, 29.10.17</w:t>
            </w:r>
          </w:p>
          <w:p w:rsidR="00E50F56" w:rsidRPr="00334D58" w:rsidRDefault="00E50F56" w:rsidP="00334D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i/>
                <w:color w:val="000000"/>
              </w:rPr>
              <w:t>6 дней/ 1 ночной переезд</w:t>
            </w:r>
          </w:p>
        </w:tc>
      </w:tr>
    </w:tbl>
    <w:tbl>
      <w:tblPr>
        <w:tblStyle w:val="af"/>
        <w:tblW w:w="0" w:type="auto"/>
        <w:tblLook w:val="04A0"/>
      </w:tblPr>
      <w:tblGrid>
        <w:gridCol w:w="959"/>
        <w:gridCol w:w="9717"/>
      </w:tblGrid>
      <w:tr w:rsidR="00C6290F" w:rsidRPr="00334D58" w:rsidTr="00C6290F">
        <w:tc>
          <w:tcPr>
            <w:tcW w:w="959" w:type="dxa"/>
          </w:tcPr>
          <w:p w:rsidR="00C6290F" w:rsidRPr="00334D58" w:rsidRDefault="00C6290F" w:rsidP="00334D5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1 день</w:t>
            </w:r>
          </w:p>
        </w:tc>
        <w:tc>
          <w:tcPr>
            <w:tcW w:w="9717" w:type="dxa"/>
          </w:tcPr>
          <w:p w:rsidR="00C6290F" w:rsidRPr="00334D58" w:rsidRDefault="00E50F56" w:rsidP="00334D58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hAnsi="Arial" w:cs="Arial"/>
                <w:i/>
                <w:color w:val="000000"/>
              </w:rPr>
              <w:t xml:space="preserve">Выезд из Минска в 05.00. Транзит по территории РП и Словакии. Ночлег в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Мишкольце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(Венгрия).</w:t>
            </w:r>
          </w:p>
        </w:tc>
      </w:tr>
      <w:tr w:rsidR="00C6290F" w:rsidRPr="00334D58" w:rsidTr="00C6290F">
        <w:tc>
          <w:tcPr>
            <w:tcW w:w="959" w:type="dxa"/>
          </w:tcPr>
          <w:p w:rsidR="00C6290F" w:rsidRPr="00334D58" w:rsidRDefault="00C6290F" w:rsidP="00334D5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2</w:t>
            </w:r>
            <w:r w:rsidR="00334D58" w:rsidRPr="00334D58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день</w:t>
            </w:r>
          </w:p>
        </w:tc>
        <w:tc>
          <w:tcPr>
            <w:tcW w:w="9717" w:type="dxa"/>
          </w:tcPr>
          <w:p w:rsidR="00C6290F" w:rsidRPr="00334D58" w:rsidRDefault="00E50F56" w:rsidP="00334D58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Завтрак.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Выезд в Будапешт (Венгрия)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.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Во второй половине дня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 xml:space="preserve">обзорная экскурсия по Буде и </w:t>
            </w:r>
            <w:proofErr w:type="spellStart"/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Пешту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: Крепостной район, Королевский дворец, храм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Матиаша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, Рыбацкий бастион, площадь Героев и памятник Тысячелетию, замок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Вайдахуняд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, проспект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Андраши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, Базилика Святого Иштвана, Парламент. Прогулка по пешеходной улице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Ваци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. Свободное время. Желающие могут совершить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прогулку на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теплоходе по Дунаю</w:t>
            </w:r>
            <w:r w:rsidRPr="00334D58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(билет 15 €).</w:t>
            </w:r>
            <w:r w:rsidRPr="00334D58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Ночлег в Будапеште.</w:t>
            </w:r>
          </w:p>
        </w:tc>
      </w:tr>
      <w:tr w:rsidR="00C6290F" w:rsidRPr="00334D58" w:rsidTr="00C6290F">
        <w:tc>
          <w:tcPr>
            <w:tcW w:w="959" w:type="dxa"/>
          </w:tcPr>
          <w:p w:rsidR="00C6290F" w:rsidRPr="00334D58" w:rsidRDefault="00C6290F" w:rsidP="00334D5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3 день</w:t>
            </w:r>
          </w:p>
        </w:tc>
        <w:tc>
          <w:tcPr>
            <w:tcW w:w="9717" w:type="dxa"/>
          </w:tcPr>
          <w:p w:rsidR="00C6290F" w:rsidRPr="00334D58" w:rsidRDefault="00E50F56" w:rsidP="00334D58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hAnsi="Arial" w:cs="Arial"/>
                <w:i/>
                <w:color w:val="000000"/>
              </w:rPr>
              <w:t>Завтрак. Выезд в Вену.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Обзорная автобусно-пешеходная экскурсия по Вене</w:t>
            </w:r>
            <w:r w:rsidRPr="00334D58">
              <w:rPr>
                <w:rFonts w:ascii="Arial" w:hAnsi="Arial" w:cs="Arial"/>
                <w:i/>
                <w:color w:val="000000"/>
              </w:rPr>
              <w:t>: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spacing w:val="-4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</w:rPr>
              <w:t>Ринг (Парламент, Ратуша, костёл Благодарения, Университет,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spacing w:val="-4"/>
                <w:bdr w:val="none" w:sz="0" w:space="0" w:color="auto" w:frame="1"/>
              </w:rPr>
              <w:t xml:space="preserve">площадь Марии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spacing w:val="-4"/>
                <w:bdr w:val="none" w:sz="0" w:space="0" w:color="auto" w:frame="1"/>
              </w:rPr>
              <w:t>Терезии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spacing w:val="-4"/>
                <w:bdr w:val="none" w:sz="0" w:space="0" w:color="auto" w:frame="1"/>
              </w:rPr>
              <w:t xml:space="preserve">),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spacing w:val="-4"/>
                <w:bdr w:val="none" w:sz="0" w:space="0" w:color="auto" w:frame="1"/>
              </w:rPr>
              <w:t>Хофбург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spacing w:val="-4"/>
                <w:bdr w:val="none" w:sz="0" w:space="0" w:color="auto" w:frame="1"/>
              </w:rPr>
              <w:t>, костел Святого Петра, собор Святого Стефана, Венская опера и др.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</w:rPr>
              <w:t xml:space="preserve">Свободное время. Для желающих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предлагается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дополнительная</w:t>
            </w:r>
            <w:proofErr w:type="spellEnd"/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 xml:space="preserve"> экскурсия в сокровищницу </w:t>
            </w:r>
            <w:proofErr w:type="spellStart"/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Хофбурга</w:t>
            </w:r>
            <w:proofErr w:type="spellEnd"/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</w:rPr>
              <w:t>(25 € с входным билетом). Самостоятельно можно посетить также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музей естествознани</w:t>
            </w:r>
            <w:proofErr w:type="gramStart"/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я</w:t>
            </w:r>
            <w:r w:rsidRPr="00334D58">
              <w:rPr>
                <w:rFonts w:ascii="Arial" w:hAnsi="Arial" w:cs="Arial"/>
                <w:i/>
                <w:color w:val="000000"/>
              </w:rPr>
              <w:t>(</w:t>
            </w:r>
            <w:proofErr w:type="gramEnd"/>
            <w:r w:rsidRPr="00334D58">
              <w:rPr>
                <w:rFonts w:ascii="Arial" w:hAnsi="Arial" w:cs="Arial"/>
                <w:i/>
                <w:color w:val="000000"/>
              </w:rPr>
              <w:t xml:space="preserve">входной билет 10 €,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аудиогид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2 €),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 xml:space="preserve">художественно-исторический </w:t>
            </w:r>
            <w:proofErr w:type="spellStart"/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музей</w:t>
            </w:r>
            <w:r w:rsidRPr="00334D58">
              <w:rPr>
                <w:rFonts w:ascii="Arial" w:hAnsi="Arial" w:cs="Arial"/>
                <w:i/>
                <w:color w:val="000000"/>
              </w:rPr>
              <w:t>на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площади Марии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Терезии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(входной билет 14 €,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аудиогид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2 €) и др. Во второй половине дня выезд в Прагу (время выезда указывает руководитель группы). По прибытии размещение в отеле. Ночлег в Праге.</w:t>
            </w:r>
          </w:p>
        </w:tc>
      </w:tr>
      <w:tr w:rsidR="00C6290F" w:rsidRPr="00334D58" w:rsidTr="00C6290F">
        <w:trPr>
          <w:trHeight w:val="1636"/>
        </w:trPr>
        <w:tc>
          <w:tcPr>
            <w:tcW w:w="959" w:type="dxa"/>
          </w:tcPr>
          <w:p w:rsidR="00C6290F" w:rsidRPr="00334D58" w:rsidRDefault="00C6290F" w:rsidP="00334D5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4 день</w:t>
            </w:r>
          </w:p>
        </w:tc>
        <w:tc>
          <w:tcPr>
            <w:tcW w:w="9717" w:type="dxa"/>
          </w:tcPr>
          <w:p w:rsidR="00C6290F" w:rsidRPr="00334D58" w:rsidRDefault="00E50F56" w:rsidP="00334D58">
            <w:pPr>
              <w:jc w:val="both"/>
              <w:rPr>
                <w:rFonts w:ascii="Arial" w:eastAsia="Times New Roman" w:hAnsi="Arial" w:cs="Arial"/>
                <w:i/>
                <w:color w:val="000000"/>
                <w:bdr w:val="none" w:sz="0" w:space="0" w:color="auto" w:frame="1"/>
              </w:rPr>
            </w:pP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Завтрак. Свободный день в Праге. Для желающих за дополнительную оплату 25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€ предлагается целодневная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экскурсия «Дрезден - столица Саксонии». Обзорная экскурсия по Дрездену: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театральная площадь,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Земпер-Опера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, набережная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Брюля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, Придворная церковь, Новый рынок, дворец Цвингер. По желанию посещение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Дрезденской галереи</w:t>
            </w:r>
            <w:r w:rsidRPr="00334D58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bdr w:val="none" w:sz="0" w:space="0" w:color="auto" w:frame="1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(входной билет 10 €,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>аудиогид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  <w:bdr w:val="none" w:sz="0" w:space="0" w:color="auto" w:frame="1"/>
              </w:rPr>
              <w:t xml:space="preserve"> 3 €). Свободное время. Возвращение в Прагу. Ночлег в Праге.</w:t>
            </w:r>
          </w:p>
        </w:tc>
      </w:tr>
      <w:tr w:rsidR="00C6290F" w:rsidRPr="00334D58" w:rsidTr="00C6290F">
        <w:tc>
          <w:tcPr>
            <w:tcW w:w="959" w:type="dxa"/>
          </w:tcPr>
          <w:p w:rsidR="00C6290F" w:rsidRPr="00334D58" w:rsidRDefault="00C6290F" w:rsidP="00334D5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5 день</w:t>
            </w:r>
          </w:p>
        </w:tc>
        <w:tc>
          <w:tcPr>
            <w:tcW w:w="9717" w:type="dxa"/>
          </w:tcPr>
          <w:p w:rsidR="00C6290F" w:rsidRPr="00334D58" w:rsidRDefault="00E50F56" w:rsidP="00334D58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hAnsi="Arial" w:cs="Arial"/>
                <w:i/>
                <w:color w:val="000000"/>
              </w:rPr>
              <w:t>Завтрак.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Обзорная экскурсия по Праге (Верхний и Нижний город)</w:t>
            </w:r>
            <w:r w:rsidRPr="00334D58">
              <w:rPr>
                <w:rFonts w:ascii="Arial" w:hAnsi="Arial" w:cs="Arial"/>
                <w:i/>
                <w:color w:val="000000"/>
              </w:rPr>
              <w:t xml:space="preserve">: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Градчаны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, Пражский Град, Малая Сторона, Карлов мост,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Староместская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площадь с курантами, </w:t>
            </w:r>
            <w:proofErr w:type="spellStart"/>
            <w:r w:rsidRPr="00334D58">
              <w:rPr>
                <w:rFonts w:ascii="Arial" w:hAnsi="Arial" w:cs="Arial"/>
                <w:i/>
                <w:color w:val="000000"/>
              </w:rPr>
              <w:t>Вацлавская</w:t>
            </w:r>
            <w:proofErr w:type="spellEnd"/>
            <w:r w:rsidRPr="00334D58">
              <w:rPr>
                <w:rFonts w:ascii="Arial" w:hAnsi="Arial" w:cs="Arial"/>
                <w:i/>
                <w:color w:val="000000"/>
              </w:rPr>
              <w:t xml:space="preserve"> площадь. Свободное время в Праге. Желающие смогут совершить увлекательное</w:t>
            </w:r>
            <w:r w:rsidRPr="00334D58">
              <w:rPr>
                <w:rStyle w:val="apple-converted-space"/>
                <w:rFonts w:ascii="Arial" w:hAnsi="Arial" w:cs="Arial"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b/>
                <w:bCs/>
                <w:i/>
                <w:color w:val="000000"/>
              </w:rPr>
              <w:t>водное путешествие по Влтаве</w:t>
            </w:r>
            <w:r w:rsidRPr="00334D58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</w:rPr>
              <w:t> </w:t>
            </w:r>
            <w:r w:rsidRPr="00334D58">
              <w:rPr>
                <w:rFonts w:ascii="Arial" w:hAnsi="Arial" w:cs="Arial"/>
                <w:i/>
                <w:color w:val="000000"/>
              </w:rPr>
              <w:t>на кораблике (билет 25 € включает обед «шведский стол»). Во второй половине дня выезд в Минск (время выезда указывает руководитель группы). Транзит по территории Чехии и Польши. Ночной переезд.</w:t>
            </w:r>
          </w:p>
        </w:tc>
      </w:tr>
      <w:tr w:rsidR="00C6290F" w:rsidRPr="00334D58" w:rsidTr="00C6290F">
        <w:tc>
          <w:tcPr>
            <w:tcW w:w="959" w:type="dxa"/>
          </w:tcPr>
          <w:p w:rsidR="00C6290F" w:rsidRPr="00334D58" w:rsidRDefault="00C6290F" w:rsidP="00334D5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334D58">
              <w:rPr>
                <w:rFonts w:ascii="Arial" w:eastAsia="Times New Roman" w:hAnsi="Arial" w:cs="Arial"/>
                <w:b/>
                <w:i/>
                <w:color w:val="000000"/>
              </w:rPr>
              <w:t>6 день</w:t>
            </w:r>
          </w:p>
        </w:tc>
        <w:tc>
          <w:tcPr>
            <w:tcW w:w="9717" w:type="dxa"/>
          </w:tcPr>
          <w:p w:rsidR="00C6290F" w:rsidRPr="00334D58" w:rsidRDefault="00E50F56" w:rsidP="00334D58">
            <w:pPr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hAnsi="Arial" w:cs="Arial"/>
                <w:i/>
                <w:color w:val="000000"/>
              </w:rPr>
              <w:t>Прибытие в Минск во второй половине дня.</w:t>
            </w:r>
          </w:p>
        </w:tc>
      </w:tr>
    </w:tbl>
    <w:tbl>
      <w:tblPr>
        <w:tblW w:w="1042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CD6183" w:rsidRPr="00334D58" w:rsidTr="00E50F56">
        <w:trPr>
          <w:trHeight w:val="570"/>
        </w:trPr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183" w:rsidRPr="00334D58" w:rsidRDefault="00CD6183" w:rsidP="00334D5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bCs/>
                <w:i/>
                <w:color w:val="000000"/>
                <w:bdr w:val="none" w:sz="0" w:space="0" w:color="auto" w:frame="1"/>
              </w:rPr>
              <w:t>Стоимость тура включает: </w:t>
            </w:r>
            <w:r w:rsidR="00E50F56" w:rsidRPr="00334D58">
              <w:rPr>
                <w:rFonts w:ascii="Arial" w:hAnsi="Arial" w:cs="Arial"/>
                <w:i/>
                <w:color w:val="000000"/>
              </w:rPr>
              <w:t>проезд автобусом, 2 ночлега в Венгрии, 2 ночлега в Праге, 4 завтрака в отелях, экскурсионное обслуживание без входных билетов.</w:t>
            </w:r>
          </w:p>
        </w:tc>
      </w:tr>
      <w:tr w:rsidR="00CD6183" w:rsidRPr="00334D58" w:rsidTr="00CD6183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183" w:rsidRPr="00334D58" w:rsidRDefault="00CD6183" w:rsidP="00334D5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334D58">
              <w:rPr>
                <w:rFonts w:ascii="Arial" w:eastAsia="Times New Roman" w:hAnsi="Arial" w:cs="Arial"/>
                <w:b/>
                <w:bCs/>
                <w:i/>
                <w:color w:val="000000"/>
                <w:bdr w:val="none" w:sz="0" w:space="0" w:color="auto" w:frame="1"/>
              </w:rPr>
              <w:t>Стоимость тура не включает: </w:t>
            </w:r>
            <w:r w:rsidR="00E50F56" w:rsidRPr="00334D58">
              <w:rPr>
                <w:rFonts w:ascii="Arial" w:hAnsi="Arial" w:cs="Arial"/>
                <w:i/>
                <w:color w:val="000000"/>
              </w:rPr>
              <w:t xml:space="preserve">консульский сбор (для граждан РБ - 60€, дети до 12 лет бесплатно), медицинскую страховку 3 €, факультативные экскурсии по Кракову, </w:t>
            </w:r>
            <w:proofErr w:type="spellStart"/>
            <w:r w:rsidR="00E50F56" w:rsidRPr="00334D58">
              <w:rPr>
                <w:rFonts w:ascii="Arial" w:hAnsi="Arial" w:cs="Arial"/>
                <w:i/>
                <w:color w:val="000000"/>
              </w:rPr>
              <w:t>Сентендре</w:t>
            </w:r>
            <w:proofErr w:type="spellEnd"/>
            <w:r w:rsidR="00E50F56" w:rsidRPr="00334D58">
              <w:rPr>
                <w:rFonts w:ascii="Arial" w:hAnsi="Arial" w:cs="Arial"/>
                <w:i/>
                <w:color w:val="000000"/>
              </w:rPr>
              <w:t xml:space="preserve"> и Дрездену, прогулка на теплоходе по Дунаю и Влтаве, входные билеты в музеи, картинные галереи, купальни и др.</w:t>
            </w:r>
          </w:p>
        </w:tc>
      </w:tr>
    </w:tbl>
    <w:p w:rsidR="00C6290F" w:rsidRPr="00C6290F" w:rsidRDefault="00193B70" w:rsidP="00334D58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175</w:t>
      </w:r>
      <w:r w:rsidR="002A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евро+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90 </w:t>
      </w:r>
      <w:r w:rsidR="00C6290F" w:rsidRPr="00C62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бел.руб.</w:t>
      </w:r>
    </w:p>
    <w:sectPr w:rsidR="00C6290F" w:rsidRPr="00C6290F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8" w:rsidRDefault="006277A8" w:rsidP="00935753">
      <w:pPr>
        <w:spacing w:after="0" w:line="240" w:lineRule="auto"/>
      </w:pPr>
      <w:r>
        <w:separator/>
      </w:r>
    </w:p>
  </w:endnote>
  <w:end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8" w:rsidRDefault="006277A8" w:rsidP="00935753">
      <w:pPr>
        <w:spacing w:after="0" w:line="240" w:lineRule="auto"/>
      </w:pPr>
      <w:r>
        <w:separator/>
      </w:r>
    </w:p>
  </w:footnote>
  <w:foot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334D58">
    <w:pPr>
      <w:pStyle w:val="a3"/>
    </w:pPr>
    <w:r w:rsidRPr="00334D58">
      <w:rPr>
        <w:noProof/>
      </w:rPr>
      <w:drawing>
        <wp:inline distT="0" distB="0" distL="0" distR="0">
          <wp:extent cx="5934075" cy="542925"/>
          <wp:effectExtent l="19050" t="0" r="9525" b="0"/>
          <wp:docPr id="10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94DFD"/>
    <w:rsid w:val="001206A8"/>
    <w:rsid w:val="00151AC3"/>
    <w:rsid w:val="0017383A"/>
    <w:rsid w:val="0017444B"/>
    <w:rsid w:val="00193B70"/>
    <w:rsid w:val="002002FB"/>
    <w:rsid w:val="00223692"/>
    <w:rsid w:val="00237719"/>
    <w:rsid w:val="00242A7C"/>
    <w:rsid w:val="00273F71"/>
    <w:rsid w:val="002A1B2F"/>
    <w:rsid w:val="002C3C85"/>
    <w:rsid w:val="002C5B3F"/>
    <w:rsid w:val="002D0926"/>
    <w:rsid w:val="00320447"/>
    <w:rsid w:val="003319BE"/>
    <w:rsid w:val="00334D58"/>
    <w:rsid w:val="00341430"/>
    <w:rsid w:val="00413298"/>
    <w:rsid w:val="00413412"/>
    <w:rsid w:val="0048533E"/>
    <w:rsid w:val="004B2FA9"/>
    <w:rsid w:val="0055235D"/>
    <w:rsid w:val="0057038F"/>
    <w:rsid w:val="005A6575"/>
    <w:rsid w:val="005A6FD9"/>
    <w:rsid w:val="006277A8"/>
    <w:rsid w:val="00654E2D"/>
    <w:rsid w:val="007208E0"/>
    <w:rsid w:val="007942DE"/>
    <w:rsid w:val="007A2623"/>
    <w:rsid w:val="007B000B"/>
    <w:rsid w:val="007B540A"/>
    <w:rsid w:val="007B6A3B"/>
    <w:rsid w:val="00892B90"/>
    <w:rsid w:val="00935753"/>
    <w:rsid w:val="00982EC4"/>
    <w:rsid w:val="009E5EE3"/>
    <w:rsid w:val="00A00297"/>
    <w:rsid w:val="00A85302"/>
    <w:rsid w:val="00AB5382"/>
    <w:rsid w:val="00AF4FA4"/>
    <w:rsid w:val="00BB372F"/>
    <w:rsid w:val="00BC3E71"/>
    <w:rsid w:val="00C31998"/>
    <w:rsid w:val="00C50DF6"/>
    <w:rsid w:val="00C517F3"/>
    <w:rsid w:val="00C6290F"/>
    <w:rsid w:val="00CC0AA9"/>
    <w:rsid w:val="00CD6183"/>
    <w:rsid w:val="00CE39E8"/>
    <w:rsid w:val="00D137C4"/>
    <w:rsid w:val="00D24D14"/>
    <w:rsid w:val="00D861B1"/>
    <w:rsid w:val="00DC3348"/>
    <w:rsid w:val="00DC4B07"/>
    <w:rsid w:val="00E40766"/>
    <w:rsid w:val="00E50F56"/>
    <w:rsid w:val="00E96B9A"/>
    <w:rsid w:val="00EE77CA"/>
    <w:rsid w:val="00F560F0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31</cp:revision>
  <cp:lastPrinted>2016-03-18T12:42:00Z</cp:lastPrinted>
  <dcterms:created xsi:type="dcterms:W3CDTF">2014-09-16T12:38:00Z</dcterms:created>
  <dcterms:modified xsi:type="dcterms:W3CDTF">2017-05-15T10:01:00Z</dcterms:modified>
</cp:coreProperties>
</file>