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5" w:rsidRPr="00074605" w:rsidRDefault="00074605" w:rsidP="00074605">
      <w:pPr>
        <w:spacing w:before="15"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FF0000"/>
          <w:spacing w:val="15"/>
          <w:kern w:val="36"/>
          <w:sz w:val="18"/>
          <w:szCs w:val="18"/>
          <w:lang w:eastAsia="ru-RU"/>
        </w:rPr>
      </w:pPr>
      <w:r w:rsidRPr="00074605">
        <w:rPr>
          <w:rFonts w:ascii="Verdana" w:eastAsia="Times New Roman" w:hAnsi="Verdana" w:cs="Times New Roman"/>
          <w:b/>
          <w:bCs/>
          <w:caps/>
          <w:color w:val="FF0000"/>
          <w:spacing w:val="15"/>
          <w:kern w:val="36"/>
          <w:sz w:val="18"/>
          <w:szCs w:val="18"/>
          <w:lang w:eastAsia="ru-RU"/>
        </w:rPr>
        <w:t>БЛИСТАТЕЛЬНЫЕ СТОЛИЦЫ ЕВРОПЫ</w:t>
      </w:r>
    </w:p>
    <w:p w:rsidR="00074605" w:rsidRPr="00074605" w:rsidRDefault="00074605" w:rsidP="00074605">
      <w:pPr>
        <w:spacing w:beforeAutospacing="1" w:after="0" w:afterAutospacing="1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 xml:space="preserve">Тип </w:t>
      </w:r>
      <w:proofErr w:type="spellStart"/>
      <w:r w:rsidRPr="0007460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тура</w:t>
      </w:r>
      <w:proofErr w:type="gramStart"/>
      <w:r w:rsidRPr="0007460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:</w:t>
      </w:r>
      <w:r w:rsidRPr="00074605"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>Э</w:t>
      </w:r>
      <w:proofErr w:type="gramEnd"/>
      <w:r w:rsidRPr="00074605"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>кскурсионный</w:t>
      </w:r>
      <w:proofErr w:type="spellEnd"/>
      <w:r w:rsidRPr="00074605"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 xml:space="preserve"> тур</w:t>
      </w:r>
    </w:p>
    <w:p w:rsidR="00074605" w:rsidRPr="00074605" w:rsidRDefault="00074605" w:rsidP="00074605">
      <w:pPr>
        <w:spacing w:beforeAutospacing="1" w:after="0" w:afterAutospacing="1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Продолжительность:</w:t>
      </w:r>
      <w:r w:rsidRPr="00074605"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>6 дней</w:t>
      </w:r>
    </w:p>
    <w:p w:rsidR="00074605" w:rsidRPr="00074605" w:rsidRDefault="00074605" w:rsidP="00074605">
      <w:pPr>
        <w:spacing w:before="100" w:beforeAutospacing="1" w:after="100" w:afterAutospacing="1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Выезды:</w:t>
      </w:r>
    </w:p>
    <w:p w:rsidR="00074605" w:rsidRPr="00074605" w:rsidRDefault="00074605" w:rsidP="00074605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</w:pPr>
      <w:r w:rsidRPr="00074605">
        <w:rPr>
          <w:rFonts w:ascii="inherit" w:eastAsia="Times New Roman" w:hAnsi="inherit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>21.06.15;  26.07.15;  16.08.15; 17.09.15;  25.10.15;  13.12.15;  20.12.15;  03.01.16</w:t>
      </w:r>
    </w:p>
    <w:p w:rsidR="00074605" w:rsidRPr="00074605" w:rsidRDefault="00074605" w:rsidP="00074605">
      <w:pPr>
        <w:spacing w:beforeAutospacing="1" w:after="0" w:afterAutospacing="1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ВЕНА-ЗАЛЬЦБУРГ-МЮНХЕН-ПРАГА  </w:t>
      </w:r>
      <w:bookmarkStart w:id="0" w:name="_GoBack"/>
      <w:bookmarkEnd w:id="0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6 дней/1 ночной переезд</w:t>
      </w:r>
    </w:p>
    <w:p w:rsidR="00074605" w:rsidRPr="00074605" w:rsidRDefault="00074605" w:rsidP="00074605">
      <w:pPr>
        <w:spacing w:beforeAutospacing="1" w:after="0" w:afterAutospacing="1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br/>
        <w:t>В стоимость тура входит:</w:t>
      </w:r>
      <w:r w:rsidRPr="00074605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lang w:eastAsia="ru-RU"/>
        </w:rPr>
        <w:t> проезд автобусом, 2 ночи в Чехии, 1 ночь в Австрии, 1 ночь в Германии, питание – 4 завтрака в отелях, экскурсионное обслуживание без входных билетов по Праге, Вене, Зальцбурге, Мюнхене.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 стоимость тура не  входит: 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консульский сбор (60 евро, дети до 6 </w:t>
      </w:r>
      <w:proofErr w:type="gram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лет б</w:t>
      </w:r>
      <w:proofErr w:type="gram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/п), входные билеты,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медстраховка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дополнительные экскурсии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Проживание: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Транзитный отель 2**. Размещение в 2-3 местных номерах с удобствами (душ, туалет)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Отели 3* (2-х местные номера со всеми  удобствами, Т</w:t>
      </w:r>
      <w:proofErr w:type="gram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V</w:t>
      </w:r>
      <w:proofErr w:type="gram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телефон, фен,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минибар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сейф), бар, ресторан. Завтрак – «шведский» стол  </w:t>
      </w:r>
    </w:p>
    <w:p w:rsidR="00074605" w:rsidRPr="00074605" w:rsidRDefault="00074605" w:rsidP="00074605">
      <w:pPr>
        <w:spacing w:beforeAutospacing="1" w:after="0" w:afterAutospacing="1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ПРОГРАММА ТУРА</w:t>
      </w:r>
    </w:p>
    <w:p w:rsidR="00074605" w:rsidRPr="00074605" w:rsidRDefault="00074605" w:rsidP="00074605">
      <w:pPr>
        <w:spacing w:beforeAutospacing="1" w:after="0" w:afterAutospacing="1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 день: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выезд из Минска в 5.00 (ж/д вокзал, станция «Дружная») или из Бреста (ж/д вокзал). Транзит по территории РП. Транзитный ночлег в отеле Чехии.</w:t>
      </w:r>
    </w:p>
    <w:p w:rsidR="00074605" w:rsidRPr="00074605" w:rsidRDefault="00074605" w:rsidP="00074605">
      <w:pPr>
        <w:spacing w:beforeAutospacing="1" w:after="0" w:afterAutospacing="1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 день: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завтрак. Переезд в Вену. </w:t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Обзорная экскурсия по Вене: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городу роскошных дворцов, величественных площадей и живописных улочек: знакомство с резиденцией династии Габсбургов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Хофбург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проезд по Бульварному кольцу, осмотр памятника Марии-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Терезии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Парламента, Ратуши,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Бургтеатра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Фотифкирхе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собора св. Стефана. Свободное время в городе, в которое можно отведать кофе «по-венски» с изумительными венскими пирожными. Посетить сокровищницу Габсбургов в Вене. Венская сокровищница входит в состав собрания Габсбургов и включает в себя предметы, обладающие высочайшим династическим и религиозным значением</w:t>
      </w:r>
      <w:proofErr w:type="gram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gram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оплата: билет + гид + бронь = 25€ / 16€-дети). Ночлег на территории Австрии.</w:t>
      </w:r>
    </w:p>
    <w:p w:rsidR="00074605" w:rsidRPr="00074605" w:rsidRDefault="00074605" w:rsidP="00074605">
      <w:pPr>
        <w:spacing w:beforeAutospacing="1" w:after="0" w:afterAutospacing="1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3 день: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завтрак. </w:t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Переезд в Зальцбург.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Город, который не нуждается в рекомендациях. Вы увидите: княжеский парк и дворец Мирабель; жилой дом семьи Моцарт, храм Святой Троицы, дом великого физика К. Доплера, другие достопримечательности города и красивейшие пейзажи. Свободное время. По желанию внешний осмотр Крепости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Хоензальцбург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Грозная и неприступная на вид – это символ города, одна из самых крупных и хорошо сохранившихся крепостей Европы. С неё открывается великолепный вид на город. Попасть в крепость можно либо на фуникулере (с 1892), который поднимается на высоту 120м над рекой Зальцах (доплата: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фуникулер+гид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= 20€). Переезд в Мюнхен, ночлег на территории Германии.</w:t>
      </w:r>
    </w:p>
    <w:p w:rsidR="00074605" w:rsidRPr="00074605" w:rsidRDefault="00074605" w:rsidP="00074605">
      <w:pPr>
        <w:spacing w:beforeAutospacing="1" w:after="0" w:afterAutospacing="1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4 день: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завтрак, выезд в </w:t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Мюнхен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столицу Баварии, туристическая Мекка Германии. </w:t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Обзорная экскурсия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по историческому центру Старого города: величественная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Фрауэнкирхе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символ Мюнхена, Старая и грандиозная Новая ратуши,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Изерские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ворота города, площадь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Мариенплац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После обеда для желающих посещение </w:t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музея-резиденции с сокровищницей Баварских королей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(стоимость с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вх</w:t>
      </w:r>
      <w:proofErr w:type="gram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.б</w:t>
      </w:r>
      <w:proofErr w:type="gram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илетом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18€). Свободное время для прогулок и покупок в Мюнхене. </w:t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Вечером выезд в </w:t>
      </w:r>
      <w:proofErr w:type="spellStart"/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Прагу</w:t>
      </w:r>
      <w:proofErr w:type="gramStart"/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.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</w:t>
      </w:r>
      <w:proofErr w:type="gram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очлег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отеле Чехии.</w:t>
      </w:r>
    </w:p>
    <w:p w:rsidR="00074605" w:rsidRPr="00074605" w:rsidRDefault="00074605" w:rsidP="00074605">
      <w:pPr>
        <w:spacing w:beforeAutospacing="1" w:after="0" w:afterAutospacing="1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5 день: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завтрак. </w:t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Пешеходная экскурсия по Верхнему городу: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Королевский дворец, </w:t>
      </w:r>
      <w:proofErr w:type="spellStart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Лорета</w:t>
      </w:r>
      <w:proofErr w:type="spellEnd"/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(без посещения внутренних залов), величественный готический Кафедральный Собор Святого Вита, всемирно известный Карлов мост. Дополнительно для желающих! </w:t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Экскурсия на теплоходе по реке Влтаве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+ обед – шведский стол (доплата 30 евро). Уникальная возможность увидеть Прагу с воды.  Свободное время. Вечером выезд на Минск. </w:t>
      </w: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Ночной переезд.</w:t>
      </w:r>
    </w:p>
    <w:p w:rsidR="00074605" w:rsidRPr="00074605" w:rsidRDefault="00074605" w:rsidP="00074605">
      <w:pPr>
        <w:spacing w:beforeAutospacing="1" w:after="0" w:afterAutospacing="1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inherit" w:eastAsia="Times New Roman" w:hAnsi="inherit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6 день: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прибытие в Брест (около 13.00), в Минск во второй половине дня.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74605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 w:rsidRPr="00074605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на</w:t>
      </w:r>
      <w:proofErr w:type="gramEnd"/>
      <w:r w:rsidRPr="00074605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 и за решение, вынесенное по вопросу открытия визы на данном маршруте.</w:t>
      </w:r>
    </w:p>
    <w:p w:rsidR="00074605" w:rsidRPr="00074605" w:rsidRDefault="00074605" w:rsidP="00074605">
      <w:pPr>
        <w:spacing w:before="100" w:beforeAutospacing="1" w:after="100" w:afterAutospacing="1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460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Стоимость:</w:t>
      </w:r>
      <w:r w:rsidRPr="0007460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4 425 500 руб. (265€) + 450 000 руб.</w:t>
      </w:r>
    </w:p>
    <w:p w:rsidR="00A77C2A" w:rsidRDefault="00A77C2A"/>
    <w:sectPr w:rsidR="00A77C2A" w:rsidSect="00074605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05"/>
    <w:rsid w:val="00074605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605"/>
    <w:rPr>
      <w:b/>
      <w:bCs/>
    </w:rPr>
  </w:style>
  <w:style w:type="character" w:customStyle="1" w:styleId="apple-converted-space">
    <w:name w:val="apple-converted-space"/>
    <w:basedOn w:val="a0"/>
    <w:rsid w:val="00074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605"/>
    <w:rPr>
      <w:b/>
      <w:bCs/>
    </w:rPr>
  </w:style>
  <w:style w:type="character" w:customStyle="1" w:styleId="apple-converted-space">
    <w:name w:val="apple-converted-space"/>
    <w:basedOn w:val="a0"/>
    <w:rsid w:val="0007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7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0</DocSecurity>
  <Lines>27</Lines>
  <Paragraphs>7</Paragraphs>
  <ScaleCrop>false</ScaleCrop>
  <Company>SanBuild &amp; 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2015-06-16T10:17:00Z</dcterms:created>
  <dcterms:modified xsi:type="dcterms:W3CDTF">2015-06-16T10:18:00Z</dcterms:modified>
</cp:coreProperties>
</file>