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53" w:rsidRPr="00C17453" w:rsidRDefault="00C17453" w:rsidP="00C17453">
      <w:pPr>
        <w:spacing w:after="0" w:line="240" w:lineRule="auto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C17453">
        <w:rPr>
          <w:rFonts w:ascii="Arial" w:eastAsia="Times New Roman" w:hAnsi="Arial" w:cs="Arial"/>
          <w:color w:val="222222"/>
          <w:sz w:val="12"/>
          <w:szCs w:val="12"/>
          <w:lang w:eastAsia="ru-RU"/>
        </w:rPr>
        <w:br/>
        <w:t>﻿</w:t>
      </w:r>
    </w:p>
    <w:p w:rsidR="00E13A62" w:rsidRPr="00E13A62" w:rsidRDefault="00E13A62" w:rsidP="00E13A62">
      <w:pPr>
        <w:spacing w:after="94" w:line="240" w:lineRule="auto"/>
        <w:jc w:val="center"/>
        <w:outlineLvl w:val="1"/>
        <w:rPr>
          <w:rFonts w:ascii="Arial" w:eastAsia="Times New Roman" w:hAnsi="Arial" w:cs="Arial"/>
          <w:caps/>
          <w:color w:val="222222"/>
          <w:sz w:val="20"/>
          <w:szCs w:val="20"/>
          <w:lang w:eastAsia="ru-RU"/>
        </w:rPr>
      </w:pPr>
      <w:r w:rsidRPr="00E13A62">
        <w:rPr>
          <w:rFonts w:ascii="Arial" w:eastAsia="Times New Roman" w:hAnsi="Arial" w:cs="Arial"/>
          <w:caps/>
          <w:color w:val="222222"/>
          <w:sz w:val="20"/>
          <w:szCs w:val="20"/>
          <w:lang w:eastAsia="ru-RU"/>
        </w:rPr>
        <w:t>АВТОБУСНЫЙ ТУР "НОВЫЙ ГОД В САНКТ-ПЕТЕРБУРГЕ" 2019 Г. ИЗ ГОМЕЛЯ, МИНСКА, МОГИЛЕВА, ВИТЕБСКА</w:t>
      </w:r>
    </w:p>
    <w:p w:rsidR="00E13A62" w:rsidRPr="00E13A62" w:rsidRDefault="00E13A62" w:rsidP="00E13A62">
      <w:pPr>
        <w:spacing w:after="28" w:line="240" w:lineRule="auto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E13A6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 ﻿</w:t>
      </w:r>
    </w:p>
    <w:p w:rsidR="00E13A62" w:rsidRPr="00E13A62" w:rsidRDefault="00E13A62" w:rsidP="00E13A6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﻿﻿﻿﻿﻿﻿﻿﻿﻿﻿﻿﻿﻿﻿﻿﻿﻿﻿﻿﻿﻿﻿﻿﻿﻿﻿﻿﻿﻿﻿﻿</w:t>
      </w:r>
      <w:r w:rsidRPr="00E13A6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﻿  Даты заездов: 30.12.2018</w:t>
      </w:r>
    </w:p>
    <w:p w:rsidR="00E13A62" w:rsidRPr="00E13A62" w:rsidRDefault="00E13A62" w:rsidP="00E13A6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A6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Длительность новогоднего тура:</w:t>
      </w:r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3 дня/2 ночи</w:t>
      </w:r>
    </w:p>
    <w:p w:rsidR="00E13A62" w:rsidRPr="00E13A62" w:rsidRDefault="00E13A62" w:rsidP="00E13A6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A6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В стоимость входит: </w:t>
      </w:r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транспортное обслуживание,</w:t>
      </w:r>
    </w:p>
    <w:p w:rsidR="00E13A62" w:rsidRPr="00E13A62" w:rsidRDefault="00E13A62" w:rsidP="00E13A6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проживание 2 ночи (гостиница 4*),  питание: 2 завтрака </w:t>
      </w:r>
      <w:proofErr w:type="gramStart"/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-ш</w:t>
      </w:r>
      <w:proofErr w:type="gramEnd"/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ведский стол, 2 </w:t>
      </w:r>
      <w:proofErr w:type="spellStart"/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обеда.в</w:t>
      </w:r>
      <w:proofErr w:type="spellEnd"/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кафе с накрытием, Услуги сопровождающего по всему маршруту, услуги экскурсовода в Санкт-Петербурге.</w:t>
      </w:r>
    </w:p>
    <w:p w:rsidR="00E13A62" w:rsidRPr="00E13A62" w:rsidRDefault="00E13A62" w:rsidP="00E13A6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A6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Дополнительно оплачивается по желанию:</w:t>
      </w:r>
    </w:p>
    <w:p w:rsidR="00E13A62" w:rsidRPr="00E13A62" w:rsidRDefault="00E13A62" w:rsidP="00E13A6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-выезд на встречу Нового Года на Дворцовой площади- 15 дол. США</w:t>
      </w:r>
    </w:p>
    <w:p w:rsidR="00E13A62" w:rsidRPr="00E13A62" w:rsidRDefault="00E13A62" w:rsidP="00E13A6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-банкет с программой в отеле - 6500 рос. руб.. (ДЕТИ 3000 рос</w:t>
      </w:r>
      <w:proofErr w:type="gramStart"/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  <w:proofErr w:type="gramEnd"/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gramStart"/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</w:t>
      </w:r>
      <w:proofErr w:type="gramEnd"/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уб.)</w:t>
      </w:r>
    </w:p>
    <w:p w:rsidR="00E13A62" w:rsidRPr="00E13A62" w:rsidRDefault="00E13A62" w:rsidP="00E13A6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A62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-медицинская страховка </w:t>
      </w:r>
      <w:proofErr w:type="spellStart"/>
      <w:r w:rsidRPr="00E13A62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экв</w:t>
      </w:r>
      <w:proofErr w:type="spellEnd"/>
      <w:r w:rsidRPr="00E13A62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. 2 долл./чел., ОБЯЗАТЕЛЬНО!</w:t>
      </w:r>
    </w:p>
    <w:p w:rsidR="00E13A62" w:rsidRPr="00E13A62" w:rsidRDefault="00E13A62" w:rsidP="00E13A6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Дополнительные экскурсии состоятся при наборе группы от 15 чел.</w:t>
      </w:r>
    </w:p>
    <w:p w:rsidR="00E13A62" w:rsidRPr="00E13A62" w:rsidRDefault="00E13A62" w:rsidP="00E13A62">
      <w:pPr>
        <w:spacing w:after="14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A6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Стоимость тура:</w:t>
      </w:r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(</w:t>
      </w:r>
      <w:proofErr w:type="spellStart"/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экв</w:t>
      </w:r>
      <w:proofErr w:type="spellEnd"/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85 </w:t>
      </w:r>
      <w:proofErr w:type="spellStart"/>
      <w:proofErr w:type="gramStart"/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долл</w:t>
      </w:r>
      <w:proofErr w:type="spellEnd"/>
      <w:proofErr w:type="gramEnd"/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) Оплата по курсу НБ РБ + 3% + 140.00 бел. рублей проезд и </w:t>
      </w:r>
      <w:proofErr w:type="spellStart"/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туруслуга</w:t>
      </w:r>
      <w:proofErr w:type="spellEnd"/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  -  </w:t>
      </w:r>
      <w:r w:rsidRPr="00E13A6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отель "</w:t>
      </w:r>
      <w:proofErr w:type="spellStart"/>
      <w:r w:rsidRPr="00E13A6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Гайот</w:t>
      </w:r>
      <w:proofErr w:type="spellEnd"/>
      <w:r w:rsidRPr="00E13A6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", 4* </w:t>
      </w:r>
      <w:hyperlink r:id="rId6" w:tgtFrame="_blank" w:history="1">
        <w:r w:rsidRPr="00E13A62">
          <w:rPr>
            <w:rFonts w:ascii="Arial" w:eastAsia="Times New Roman" w:hAnsi="Arial" w:cs="Arial"/>
            <w:b/>
            <w:bCs/>
            <w:color w:val="262626"/>
            <w:sz w:val="20"/>
            <w:szCs w:val="20"/>
            <w:u w:val="single"/>
            <w:lang w:eastAsia="ru-RU"/>
          </w:rPr>
          <w:t>http://guyot.spb.ru</w:t>
        </w:r>
      </w:hyperlink>
      <w:r w:rsidRPr="00E13A6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E13A62" w:rsidRPr="00E13A62" w:rsidRDefault="00E13A62" w:rsidP="00E13A62">
      <w:pPr>
        <w:spacing w:after="14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A62">
        <w:rPr>
          <w:rFonts w:ascii="Arial" w:eastAsia="Times New Roman" w:hAnsi="Arial" w:cs="Arial"/>
          <w:b/>
          <w:bCs/>
          <w:color w:val="007E28"/>
          <w:sz w:val="20"/>
          <w:szCs w:val="20"/>
          <w:lang w:eastAsia="ru-RU"/>
        </w:rPr>
        <w:t>Стоимость тура:</w:t>
      </w:r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(</w:t>
      </w:r>
      <w:proofErr w:type="spellStart"/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экв</w:t>
      </w:r>
      <w:proofErr w:type="spellEnd"/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85 </w:t>
      </w:r>
      <w:proofErr w:type="spellStart"/>
      <w:proofErr w:type="gramStart"/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долл</w:t>
      </w:r>
      <w:proofErr w:type="spellEnd"/>
      <w:proofErr w:type="gramEnd"/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) Оплата по курсу НБ РБ + 2% + 140.00 бел. рублей проезд и </w:t>
      </w:r>
      <w:proofErr w:type="spellStart"/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туруслуга</w:t>
      </w:r>
      <w:proofErr w:type="spellEnd"/>
      <w:r w:rsidRPr="00E13A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 Скидки детям !!!!</w:t>
      </w:r>
    </w:p>
    <w:p w:rsidR="00E13A62" w:rsidRPr="00E13A62" w:rsidRDefault="00E13A62" w:rsidP="00E13A62">
      <w:pPr>
        <w:spacing w:after="28" w:line="240" w:lineRule="auto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E13A6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 </w:t>
      </w:r>
      <w:r w:rsidRPr="00E13A62">
        <w:rPr>
          <w:rFonts w:ascii="Arial" w:eastAsia="Times New Roman" w:hAnsi="Arial" w:cs="Arial"/>
          <w:b/>
          <w:bCs/>
          <w:color w:val="007E28"/>
          <w:sz w:val="12"/>
          <w:szCs w:val="12"/>
          <w:lang w:eastAsia="ru-RU"/>
        </w:rPr>
        <w:t>Подробное описание:</w:t>
      </w:r>
    </w:p>
    <w:p w:rsidR="00E13A62" w:rsidRPr="00E13A62" w:rsidRDefault="00E13A62" w:rsidP="00E13A62">
      <w:pPr>
        <w:spacing w:after="0" w:line="240" w:lineRule="auto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E13A6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﻿﻿﻿</w:t>
      </w:r>
    </w:p>
    <w:tbl>
      <w:tblPr>
        <w:tblW w:w="9526" w:type="dxa"/>
        <w:tblInd w:w="19" w:type="dxa"/>
        <w:tblBorders>
          <w:top w:val="single" w:sz="4" w:space="0" w:color="B8A87A"/>
          <w:left w:val="single" w:sz="4" w:space="0" w:color="B8A87A"/>
          <w:bottom w:val="single" w:sz="4" w:space="0" w:color="B8A87A"/>
          <w:right w:val="single" w:sz="4" w:space="0" w:color="B8A87A"/>
        </w:tblBorders>
        <w:tblCellMar>
          <w:top w:w="47" w:type="dxa"/>
          <w:left w:w="47" w:type="dxa"/>
          <w:bottom w:w="47" w:type="dxa"/>
          <w:right w:w="47" w:type="dxa"/>
        </w:tblCellMar>
        <w:tblLook w:val="04A0" w:firstRow="1" w:lastRow="0" w:firstColumn="1" w:lastColumn="0" w:noHBand="0" w:noVBand="1"/>
      </w:tblPr>
      <w:tblGrid>
        <w:gridCol w:w="682"/>
        <w:gridCol w:w="8844"/>
      </w:tblGrid>
      <w:tr w:rsidR="00E13A62" w:rsidRPr="00E13A62" w:rsidTr="00E13A62">
        <w:tc>
          <w:tcPr>
            <w:tcW w:w="9526" w:type="dxa"/>
            <w:gridSpan w:val="2"/>
            <w:tcBorders>
              <w:top w:val="single" w:sz="4" w:space="0" w:color="B8A87A"/>
              <w:left w:val="single" w:sz="4" w:space="0" w:color="B8A87A"/>
              <w:bottom w:val="single" w:sz="4" w:space="0" w:color="B8A87A"/>
              <w:right w:val="single" w:sz="4" w:space="0" w:color="B8A87A"/>
            </w:tcBorders>
            <w:hideMark/>
          </w:tcPr>
          <w:p w:rsidR="00E13A62" w:rsidRPr="00E13A62" w:rsidRDefault="00E13A62" w:rsidP="00E13A62">
            <w:pPr>
              <w:spacing w:after="0" w:line="240" w:lineRule="auto"/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тура</w:t>
            </w:r>
          </w:p>
        </w:tc>
      </w:tr>
      <w:tr w:rsidR="00E13A62" w:rsidRPr="00E13A62" w:rsidTr="00E13A62">
        <w:tc>
          <w:tcPr>
            <w:tcW w:w="0" w:type="auto"/>
            <w:tcBorders>
              <w:top w:val="single" w:sz="4" w:space="0" w:color="B8A87A"/>
              <w:left w:val="single" w:sz="4" w:space="0" w:color="B8A87A"/>
              <w:bottom w:val="single" w:sz="4" w:space="0" w:color="B8A87A"/>
              <w:right w:val="single" w:sz="4" w:space="0" w:color="B8A87A"/>
            </w:tcBorders>
            <w:hideMark/>
          </w:tcPr>
          <w:p w:rsidR="00E13A62" w:rsidRPr="00E13A62" w:rsidRDefault="00E13A62" w:rsidP="00E13A62">
            <w:pPr>
              <w:spacing w:after="0" w:line="240" w:lineRule="auto"/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844" w:type="dxa"/>
            <w:tcBorders>
              <w:top w:val="single" w:sz="4" w:space="0" w:color="B8A87A"/>
              <w:left w:val="single" w:sz="4" w:space="0" w:color="B8A87A"/>
              <w:bottom w:val="single" w:sz="4" w:space="0" w:color="B8A87A"/>
              <w:right w:val="single" w:sz="4" w:space="0" w:color="B8A87A"/>
            </w:tcBorders>
            <w:hideMark/>
          </w:tcPr>
          <w:p w:rsidR="00E13A62" w:rsidRPr="00E13A62" w:rsidRDefault="00E13A62" w:rsidP="00E13A62">
            <w:pPr>
              <w:spacing w:after="0" w:line="240" w:lineRule="auto"/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  Выезд из Гомеля, Минска, 19.00-выезд из Могилева, 21.30-выезд из Витебска</w:t>
            </w:r>
          </w:p>
        </w:tc>
      </w:tr>
      <w:tr w:rsidR="00E13A62" w:rsidRPr="00E13A62" w:rsidTr="00E13A62">
        <w:tc>
          <w:tcPr>
            <w:tcW w:w="0" w:type="auto"/>
            <w:tcBorders>
              <w:top w:val="single" w:sz="4" w:space="0" w:color="B8A87A"/>
              <w:left w:val="single" w:sz="4" w:space="0" w:color="B8A87A"/>
              <w:bottom w:val="single" w:sz="4" w:space="0" w:color="B8A87A"/>
              <w:right w:val="single" w:sz="4" w:space="0" w:color="B8A87A"/>
            </w:tcBorders>
            <w:hideMark/>
          </w:tcPr>
          <w:p w:rsidR="00E13A62" w:rsidRPr="00E13A62" w:rsidRDefault="00E13A62" w:rsidP="00E13A62">
            <w:pPr>
              <w:spacing w:after="0" w:line="240" w:lineRule="auto"/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3A62" w:rsidRPr="00E13A62" w:rsidRDefault="00E13A62" w:rsidP="00E13A62">
            <w:pPr>
              <w:spacing w:after="0" w:line="240" w:lineRule="auto"/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844" w:type="dxa"/>
            <w:tcBorders>
              <w:top w:val="single" w:sz="4" w:space="0" w:color="B8A87A"/>
              <w:left w:val="single" w:sz="4" w:space="0" w:color="B8A87A"/>
              <w:bottom w:val="single" w:sz="4" w:space="0" w:color="B8A87A"/>
              <w:right w:val="single" w:sz="4" w:space="0" w:color="B8A87A"/>
            </w:tcBorders>
            <w:hideMark/>
          </w:tcPr>
          <w:p w:rsidR="00E13A62" w:rsidRPr="00E13A62" w:rsidRDefault="00E13A62" w:rsidP="00E13A62">
            <w:pPr>
              <w:spacing w:after="0" w:line="240" w:lineRule="auto"/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в Санкт-Петербург. </w:t>
            </w:r>
            <w:r w:rsidRPr="00E1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Автобусная обзорная экскурсия с посещением одного из соборов,</w:t>
            </w:r>
            <w:r w:rsidRPr="00E1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знакомство с парадными ансамблями: Стрелка Васильевского острова, Марсово поле, площадь Декабристов, Исаакиевская площадь, Дворцовая площадь, - и главными символами города: Адмиралтейство, Медный всадник, Аничков мост. (2.5 часа)</w:t>
            </w:r>
          </w:p>
          <w:p w:rsidR="00E13A62" w:rsidRPr="00E13A62" w:rsidRDefault="00E13A62" w:rsidP="00E13A62">
            <w:pPr>
              <w:spacing w:after="0" w:line="240" w:lineRule="auto"/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в гостиницу. Размещение.  Обед. Свободное время.</w:t>
            </w:r>
          </w:p>
          <w:p w:rsidR="00E13A62" w:rsidRPr="00E13A62" w:rsidRDefault="00E13A62" w:rsidP="00E13A62">
            <w:pPr>
              <w:spacing w:after="0" w:line="240" w:lineRule="auto"/>
              <w:ind w:left="38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Встреча Нового </w:t>
            </w:r>
            <w:bookmarkStart w:id="0" w:name="_GoBack"/>
            <w:bookmarkEnd w:id="0"/>
            <w:r w:rsidRPr="00E1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года!</w:t>
            </w:r>
          </w:p>
          <w:p w:rsidR="00E13A62" w:rsidRPr="00E13A62" w:rsidRDefault="00E13A62" w:rsidP="00E13A62">
            <w:pPr>
              <w:spacing w:after="0" w:line="240" w:lineRule="auto"/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на встречу Нового Года на Дворцовую площаль-15 дол.</w:t>
            </w:r>
            <w:proofErr w:type="gramEnd"/>
            <w:r w:rsidRPr="00E1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США\ чел.</w:t>
            </w:r>
          </w:p>
          <w:p w:rsidR="00E13A62" w:rsidRPr="00E13A62" w:rsidRDefault="00E13A62" w:rsidP="00E13A62">
            <w:pPr>
              <w:spacing w:after="0" w:line="240" w:lineRule="auto"/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Здесь установлена главная городская елка. Представления проходят на нескольких сценах, чтоб любой зритель смог выбрать для себя любимое зрелище. Это концерт мировых эстрадных звезд и выступления фольклорных коллективов, песни прошедших лет или танцевальные номера. Ведут программу известные российские артисты, а Дед Мороз и Снегурочка, герои русских народных сказок радуют и детей и взрослых.</w:t>
            </w:r>
          </w:p>
        </w:tc>
      </w:tr>
      <w:tr w:rsidR="00E13A62" w:rsidRPr="00E13A62" w:rsidTr="00E13A62">
        <w:tc>
          <w:tcPr>
            <w:tcW w:w="0" w:type="auto"/>
            <w:tcBorders>
              <w:top w:val="single" w:sz="4" w:space="0" w:color="B8A87A"/>
              <w:left w:val="single" w:sz="4" w:space="0" w:color="B8A87A"/>
              <w:bottom w:val="single" w:sz="4" w:space="0" w:color="B8A87A"/>
              <w:right w:val="single" w:sz="4" w:space="0" w:color="B8A87A"/>
            </w:tcBorders>
            <w:hideMark/>
          </w:tcPr>
          <w:p w:rsidR="00E13A62" w:rsidRPr="00E13A62" w:rsidRDefault="00E13A62" w:rsidP="00E13A62">
            <w:pPr>
              <w:spacing w:after="0" w:line="240" w:lineRule="auto"/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3A62" w:rsidRPr="00E13A62" w:rsidRDefault="00E13A62" w:rsidP="00E13A62">
            <w:pPr>
              <w:spacing w:after="0" w:line="240" w:lineRule="auto"/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844" w:type="dxa"/>
            <w:tcBorders>
              <w:top w:val="single" w:sz="4" w:space="0" w:color="B8A87A"/>
              <w:left w:val="single" w:sz="4" w:space="0" w:color="B8A87A"/>
              <w:bottom w:val="single" w:sz="4" w:space="0" w:color="B8A87A"/>
              <w:right w:val="single" w:sz="4" w:space="0" w:color="B8A87A"/>
            </w:tcBorders>
            <w:hideMark/>
          </w:tcPr>
          <w:p w:rsidR="00E13A62" w:rsidRPr="00E13A62" w:rsidRDefault="00E13A62" w:rsidP="00E13A62">
            <w:pPr>
              <w:spacing w:after="0" w:line="240" w:lineRule="auto"/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 завтрак  в ресторане гостиницы.</w:t>
            </w:r>
          </w:p>
          <w:p w:rsidR="00E13A62" w:rsidRPr="00E13A62" w:rsidRDefault="00E13A62" w:rsidP="00E13A62">
            <w:pPr>
              <w:spacing w:after="0" w:line="240" w:lineRule="auto"/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Экскурсия "Зимние праздники"</w:t>
            </w:r>
            <w:r w:rsidRPr="00E1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посещением Петропавловской крепости и Александровского парка, (2 часа)</w:t>
            </w:r>
          </w:p>
          <w:p w:rsidR="00E13A62" w:rsidRPr="00E13A62" w:rsidRDefault="00E13A62" w:rsidP="00E13A62">
            <w:pPr>
              <w:spacing w:after="0" w:line="240" w:lineRule="auto"/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 обед в кафе.</w:t>
            </w:r>
          </w:p>
          <w:p w:rsidR="00E13A62" w:rsidRPr="00E13A62" w:rsidRDefault="00E13A62" w:rsidP="00E13A62">
            <w:pPr>
              <w:spacing w:after="0" w:line="240" w:lineRule="auto"/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время. Самостоятельный проезд в отель на метро</w:t>
            </w:r>
          </w:p>
          <w:p w:rsidR="00E13A62" w:rsidRPr="00E13A62" w:rsidRDefault="00E13A62" w:rsidP="00E13A62">
            <w:pPr>
              <w:spacing w:after="0" w:line="240" w:lineRule="auto"/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Вечером по желанию экскурсия </w:t>
            </w:r>
            <w:r w:rsidRPr="00E1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«Огни новогоднего Петербурга» (за доп</w:t>
            </w:r>
            <w:proofErr w:type="gramStart"/>
            <w:r w:rsidRPr="00E1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E1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лату 900 р.р.)</w:t>
            </w:r>
            <w:r w:rsidRPr="00E1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знакомство с традициями празднования Рождества и Нового года. Особый Петербург, украшенный многочисленными огнями елок и гирлянд, неповторимое очарование главных проспектов, дворцов, набережных и мостов, залитых светом ночной подсветки. </w:t>
            </w:r>
          </w:p>
        </w:tc>
      </w:tr>
      <w:tr w:rsidR="00E13A62" w:rsidRPr="00E13A62" w:rsidTr="00E13A62">
        <w:tc>
          <w:tcPr>
            <w:tcW w:w="0" w:type="auto"/>
            <w:tcBorders>
              <w:top w:val="single" w:sz="4" w:space="0" w:color="B8A87A"/>
              <w:left w:val="single" w:sz="4" w:space="0" w:color="B8A87A"/>
              <w:bottom w:val="single" w:sz="4" w:space="0" w:color="B8A87A"/>
              <w:right w:val="single" w:sz="4" w:space="0" w:color="B8A87A"/>
            </w:tcBorders>
            <w:hideMark/>
          </w:tcPr>
          <w:p w:rsidR="00E13A62" w:rsidRPr="00E13A62" w:rsidRDefault="00E13A62" w:rsidP="00E13A62">
            <w:pPr>
              <w:spacing w:after="0" w:line="240" w:lineRule="auto"/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844" w:type="dxa"/>
            <w:tcBorders>
              <w:top w:val="single" w:sz="4" w:space="0" w:color="B8A87A"/>
              <w:left w:val="single" w:sz="4" w:space="0" w:color="B8A87A"/>
              <w:bottom w:val="single" w:sz="4" w:space="0" w:color="B8A87A"/>
              <w:right w:val="single" w:sz="4" w:space="0" w:color="B8A87A"/>
            </w:tcBorders>
            <w:hideMark/>
          </w:tcPr>
          <w:p w:rsidR="00E13A62" w:rsidRPr="00E13A62" w:rsidRDefault="00E13A62" w:rsidP="00E13A62">
            <w:pPr>
              <w:spacing w:after="0" w:line="240" w:lineRule="auto"/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  в ресторане гостиницы.</w:t>
            </w:r>
          </w:p>
          <w:p w:rsidR="00E13A62" w:rsidRPr="00E13A62" w:rsidRDefault="00E13A62" w:rsidP="00E13A62">
            <w:pPr>
              <w:spacing w:after="0" w:line="240" w:lineRule="auto"/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 до 11.00</w:t>
            </w:r>
          </w:p>
          <w:p w:rsidR="00E13A62" w:rsidRPr="00E13A62" w:rsidRDefault="00E13A62" w:rsidP="00E13A62">
            <w:pPr>
              <w:spacing w:after="0" w:line="240" w:lineRule="auto"/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 </w:t>
            </w:r>
            <w:r w:rsidRPr="00E1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Царское Село. </w:t>
            </w:r>
            <w:r w:rsidRPr="00E1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(2.5 часа) </w:t>
            </w:r>
            <w:r w:rsidRPr="00E1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Посещение Екатерининского Дворцы и Янтарной комнаты</w:t>
            </w:r>
            <w:proofErr w:type="gramStart"/>
            <w:r w:rsidRPr="00E1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1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 (</w:t>
            </w:r>
            <w:proofErr w:type="gramStart"/>
            <w:r w:rsidRPr="00E1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E1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 оплата)</w:t>
            </w:r>
          </w:p>
          <w:p w:rsidR="00E13A62" w:rsidRPr="00E13A62" w:rsidRDefault="00E13A62" w:rsidP="00E13A62">
            <w:pPr>
              <w:spacing w:after="0" w:line="240" w:lineRule="auto"/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 выезд группы.</w:t>
            </w:r>
          </w:p>
        </w:tc>
      </w:tr>
      <w:tr w:rsidR="00E13A62" w:rsidRPr="00E13A62" w:rsidTr="00E13A62">
        <w:tc>
          <w:tcPr>
            <w:tcW w:w="0" w:type="auto"/>
            <w:tcBorders>
              <w:top w:val="single" w:sz="4" w:space="0" w:color="B8A87A"/>
              <w:left w:val="single" w:sz="4" w:space="0" w:color="B8A87A"/>
              <w:bottom w:val="single" w:sz="4" w:space="0" w:color="B8A87A"/>
              <w:right w:val="single" w:sz="4" w:space="0" w:color="B8A87A"/>
            </w:tcBorders>
            <w:hideMark/>
          </w:tcPr>
          <w:p w:rsidR="00E13A62" w:rsidRPr="00E13A62" w:rsidRDefault="00E13A62" w:rsidP="00E13A62">
            <w:pPr>
              <w:spacing w:after="0" w:line="240" w:lineRule="auto"/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844" w:type="dxa"/>
            <w:tcBorders>
              <w:top w:val="single" w:sz="4" w:space="0" w:color="B8A87A"/>
              <w:left w:val="single" w:sz="4" w:space="0" w:color="B8A87A"/>
              <w:bottom w:val="single" w:sz="4" w:space="0" w:color="B8A87A"/>
              <w:right w:val="single" w:sz="4" w:space="0" w:color="B8A87A"/>
            </w:tcBorders>
            <w:hideMark/>
          </w:tcPr>
          <w:p w:rsidR="00E13A62" w:rsidRPr="00E13A62" w:rsidRDefault="00E13A62" w:rsidP="00E13A62">
            <w:pPr>
              <w:spacing w:after="0" w:line="240" w:lineRule="auto"/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Прибытие утром</w:t>
            </w:r>
            <w:proofErr w:type="gramStart"/>
            <w:r w:rsidRPr="00E1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704F75" w:rsidRPr="00C17453" w:rsidRDefault="00704F75" w:rsidP="00E13A62">
      <w:pPr>
        <w:spacing w:after="94" w:line="240" w:lineRule="auto"/>
        <w:jc w:val="center"/>
        <w:outlineLvl w:val="1"/>
        <w:rPr>
          <w:sz w:val="20"/>
          <w:szCs w:val="20"/>
        </w:rPr>
      </w:pPr>
    </w:p>
    <w:sectPr w:rsidR="00704F75" w:rsidRPr="00C17453" w:rsidSect="00E13A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DEB"/>
    <w:multiLevelType w:val="multilevel"/>
    <w:tmpl w:val="710EAF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2D26A7"/>
    <w:multiLevelType w:val="multilevel"/>
    <w:tmpl w:val="FD1E2E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92A4DF2"/>
    <w:multiLevelType w:val="multilevel"/>
    <w:tmpl w:val="FD22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00E0A"/>
    <w:multiLevelType w:val="multilevel"/>
    <w:tmpl w:val="B7C0BE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14237D2"/>
    <w:multiLevelType w:val="multilevel"/>
    <w:tmpl w:val="8422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14100"/>
    <w:multiLevelType w:val="multilevel"/>
    <w:tmpl w:val="A73060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5F6325A"/>
    <w:multiLevelType w:val="multilevel"/>
    <w:tmpl w:val="AA9E05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7C7691C"/>
    <w:multiLevelType w:val="multilevel"/>
    <w:tmpl w:val="2528F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CDA1022"/>
    <w:multiLevelType w:val="multilevel"/>
    <w:tmpl w:val="2F80A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1AA1E1D"/>
    <w:multiLevelType w:val="multilevel"/>
    <w:tmpl w:val="F8B87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CE7544D"/>
    <w:multiLevelType w:val="multilevel"/>
    <w:tmpl w:val="975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51200E"/>
    <w:multiLevelType w:val="multilevel"/>
    <w:tmpl w:val="02A828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6AD3F98"/>
    <w:multiLevelType w:val="multilevel"/>
    <w:tmpl w:val="C05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8D45C0A"/>
    <w:multiLevelType w:val="multilevel"/>
    <w:tmpl w:val="640C8D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B207F91"/>
    <w:multiLevelType w:val="multilevel"/>
    <w:tmpl w:val="4E12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CDF098D"/>
    <w:multiLevelType w:val="multilevel"/>
    <w:tmpl w:val="168094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24E2FB5"/>
    <w:multiLevelType w:val="multilevel"/>
    <w:tmpl w:val="CD38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942D7D"/>
    <w:multiLevelType w:val="multilevel"/>
    <w:tmpl w:val="BB16D6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2B94A95"/>
    <w:multiLevelType w:val="multilevel"/>
    <w:tmpl w:val="CFD6E2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3B16665"/>
    <w:multiLevelType w:val="multilevel"/>
    <w:tmpl w:val="E392D2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5F551C0"/>
    <w:multiLevelType w:val="multilevel"/>
    <w:tmpl w:val="0E16C1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ACD2109"/>
    <w:multiLevelType w:val="multilevel"/>
    <w:tmpl w:val="085ABD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6EAE49E8"/>
    <w:multiLevelType w:val="multilevel"/>
    <w:tmpl w:val="08F0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270354"/>
    <w:multiLevelType w:val="multilevel"/>
    <w:tmpl w:val="B27816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3"/>
  </w:num>
  <w:num w:numId="5">
    <w:abstractNumId w:val="11"/>
  </w:num>
  <w:num w:numId="6">
    <w:abstractNumId w:val="10"/>
  </w:num>
  <w:num w:numId="7">
    <w:abstractNumId w:val="17"/>
  </w:num>
  <w:num w:numId="8">
    <w:abstractNumId w:val="15"/>
  </w:num>
  <w:num w:numId="9">
    <w:abstractNumId w:val="6"/>
  </w:num>
  <w:num w:numId="10">
    <w:abstractNumId w:val="14"/>
  </w:num>
  <w:num w:numId="11">
    <w:abstractNumId w:val="19"/>
  </w:num>
  <w:num w:numId="12">
    <w:abstractNumId w:val="2"/>
  </w:num>
  <w:num w:numId="13">
    <w:abstractNumId w:val="9"/>
  </w:num>
  <w:num w:numId="14">
    <w:abstractNumId w:val="8"/>
  </w:num>
  <w:num w:numId="15">
    <w:abstractNumId w:val="0"/>
  </w:num>
  <w:num w:numId="16">
    <w:abstractNumId w:val="21"/>
  </w:num>
  <w:num w:numId="17">
    <w:abstractNumId w:val="20"/>
  </w:num>
  <w:num w:numId="18">
    <w:abstractNumId w:val="4"/>
  </w:num>
  <w:num w:numId="19">
    <w:abstractNumId w:val="1"/>
  </w:num>
  <w:num w:numId="20">
    <w:abstractNumId w:val="12"/>
  </w:num>
  <w:num w:numId="21">
    <w:abstractNumId w:val="18"/>
  </w:num>
  <w:num w:numId="22">
    <w:abstractNumId w:val="13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EBE"/>
    <w:rsid w:val="00075A07"/>
    <w:rsid w:val="000C4EE6"/>
    <w:rsid w:val="001B40D4"/>
    <w:rsid w:val="001E3EBE"/>
    <w:rsid w:val="004C2D8A"/>
    <w:rsid w:val="00704F75"/>
    <w:rsid w:val="007C6BBF"/>
    <w:rsid w:val="008B2889"/>
    <w:rsid w:val="00AF5ACD"/>
    <w:rsid w:val="00C17453"/>
    <w:rsid w:val="00C40382"/>
    <w:rsid w:val="00E1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E6"/>
  </w:style>
  <w:style w:type="paragraph" w:styleId="2">
    <w:name w:val="heading 2"/>
    <w:basedOn w:val="a"/>
    <w:next w:val="a"/>
    <w:link w:val="20"/>
    <w:uiPriority w:val="9"/>
    <w:unhideWhenUsed/>
    <w:qFormat/>
    <w:rsid w:val="000C4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4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4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C4EE6"/>
    <w:rPr>
      <w:b/>
      <w:bCs/>
    </w:rPr>
  </w:style>
  <w:style w:type="character" w:styleId="a4">
    <w:name w:val="Emphasis"/>
    <w:basedOn w:val="a0"/>
    <w:uiPriority w:val="20"/>
    <w:qFormat/>
    <w:rsid w:val="000C4EE6"/>
    <w:rPr>
      <w:i/>
      <w:iCs/>
    </w:rPr>
  </w:style>
  <w:style w:type="paragraph" w:styleId="a5">
    <w:name w:val="Normal (Web)"/>
    <w:basedOn w:val="a"/>
    <w:uiPriority w:val="99"/>
    <w:unhideWhenUsed/>
    <w:rsid w:val="001E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urpricecal">
    <w:name w:val="eur_price_cal"/>
    <w:basedOn w:val="a0"/>
    <w:rsid w:val="001E3EBE"/>
  </w:style>
  <w:style w:type="character" w:customStyle="1" w:styleId="nnsliders-toggle-inner">
    <w:name w:val="nn_sliders-toggle-inner"/>
    <w:basedOn w:val="a0"/>
    <w:rsid w:val="001E3EBE"/>
  </w:style>
  <w:style w:type="character" w:styleId="a6">
    <w:name w:val="Hyperlink"/>
    <w:basedOn w:val="a0"/>
    <w:uiPriority w:val="99"/>
    <w:semiHidden/>
    <w:unhideWhenUsed/>
    <w:rsid w:val="00704F75"/>
    <w:rPr>
      <w:color w:val="0000FF"/>
      <w:u w:val="single"/>
    </w:rPr>
  </w:style>
  <w:style w:type="character" w:customStyle="1" w:styleId="nntabs-toggle-inner">
    <w:name w:val="nn_tabs-toggle-inner"/>
    <w:basedOn w:val="a0"/>
    <w:rsid w:val="00704F7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74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74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74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74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453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E1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8820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5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8498">
                  <w:marLeft w:val="28"/>
                  <w:marRight w:val="28"/>
                  <w:marTop w:val="28"/>
                  <w:marBottom w:val="28"/>
                  <w:divBdr>
                    <w:top w:val="single" w:sz="4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2777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92799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4481">
                  <w:marLeft w:val="28"/>
                  <w:marRight w:val="28"/>
                  <w:marTop w:val="28"/>
                  <w:marBottom w:val="28"/>
                  <w:divBdr>
                    <w:top w:val="single" w:sz="4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5122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2591">
              <w:marLeft w:val="0"/>
              <w:marRight w:val="0"/>
              <w:marTop w:val="0"/>
              <w:marBottom w:val="0"/>
              <w:divBdr>
                <w:top w:val="single" w:sz="4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066">
              <w:marLeft w:val="0"/>
              <w:marRight w:val="0"/>
              <w:marTop w:val="0"/>
              <w:marBottom w:val="19"/>
              <w:divBdr>
                <w:top w:val="single" w:sz="18" w:space="0" w:color="808080"/>
                <w:left w:val="single" w:sz="4" w:space="0" w:color="E5E5E5"/>
                <w:bottom w:val="single" w:sz="4" w:space="0" w:color="E5E5E5"/>
                <w:right w:val="single" w:sz="4" w:space="0" w:color="E5E5E5"/>
              </w:divBdr>
              <w:divsChild>
                <w:div w:id="10956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356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186">
              <w:marLeft w:val="0"/>
              <w:marRight w:val="0"/>
              <w:marTop w:val="0"/>
              <w:marBottom w:val="0"/>
              <w:divBdr>
                <w:top w:val="single" w:sz="4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8944">
              <w:marLeft w:val="0"/>
              <w:marRight w:val="0"/>
              <w:marTop w:val="0"/>
              <w:marBottom w:val="0"/>
              <w:divBdr>
                <w:top w:val="single" w:sz="4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20202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8571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399026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3519">
                          <w:marLeft w:val="0"/>
                          <w:marRight w:val="0"/>
                          <w:marTop w:val="1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1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5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0760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2787">
                                  <w:marLeft w:val="0"/>
                                  <w:marRight w:val="0"/>
                                  <w:marTop w:val="14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7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3721">
                      <w:marLeft w:val="0"/>
                      <w:marRight w:val="0"/>
                      <w:marTop w:val="1647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126184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9688">
                          <w:marLeft w:val="0"/>
                          <w:marRight w:val="94"/>
                          <w:marTop w:val="4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3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7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45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0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1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31331">
                                                      <w:marLeft w:val="28"/>
                                                      <w:marRight w:val="28"/>
                                                      <w:marTop w:val="28"/>
                                                      <w:marBottom w:val="28"/>
                                                      <w:divBdr>
                                                        <w:top w:val="single" w:sz="4" w:space="0" w:color="B8AA7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63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4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796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53186">
                                                      <w:marLeft w:val="28"/>
                                                      <w:marRight w:val="28"/>
                                                      <w:marTop w:val="28"/>
                                                      <w:marBottom w:val="28"/>
                                                      <w:divBdr>
                                                        <w:top w:val="single" w:sz="4" w:space="0" w:color="B8AA7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6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758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8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17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53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00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9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5621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5504">
              <w:marLeft w:val="0"/>
              <w:marRight w:val="0"/>
              <w:marTop w:val="0"/>
              <w:marBottom w:val="0"/>
              <w:divBdr>
                <w:top w:val="single" w:sz="4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1413">
              <w:marLeft w:val="0"/>
              <w:marRight w:val="0"/>
              <w:marTop w:val="0"/>
              <w:marBottom w:val="0"/>
              <w:divBdr>
                <w:top w:val="single" w:sz="4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7032">
              <w:marLeft w:val="0"/>
              <w:marRight w:val="0"/>
              <w:marTop w:val="0"/>
              <w:marBottom w:val="0"/>
              <w:divBdr>
                <w:top w:val="single" w:sz="4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3025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6232">
              <w:marLeft w:val="0"/>
              <w:marRight w:val="0"/>
              <w:marTop w:val="0"/>
              <w:marBottom w:val="19"/>
              <w:divBdr>
                <w:top w:val="single" w:sz="18" w:space="0" w:color="B3B3B3"/>
                <w:left w:val="single" w:sz="4" w:space="0" w:color="E5E5E5"/>
                <w:bottom w:val="single" w:sz="4" w:space="0" w:color="E5E5E5"/>
                <w:right w:val="single" w:sz="4" w:space="0" w:color="E5E5E5"/>
              </w:divBdr>
              <w:divsChild>
                <w:div w:id="5003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97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yot.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3</cp:revision>
  <dcterms:created xsi:type="dcterms:W3CDTF">2018-09-03T11:34:00Z</dcterms:created>
  <dcterms:modified xsi:type="dcterms:W3CDTF">2018-09-07T07:48:00Z</dcterms:modified>
</cp:coreProperties>
</file>