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ПРОГРАММА ТУРА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1 день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Отправление из Минска в 5.00 (сбор на станции “Дружная”). Транзит по территории Беларуси. Прибытие в Брест (около 10.00 утра). Прохождение  границы. Транзит по территории Польши(~650 км). Позднее прибытие в отель. Ночлег.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2 день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Завтрак. Отъезд в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РЕГЕНСБУР</w:t>
      </w:r>
      <w:proofErr w:type="gramStart"/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Г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один из старейших городов Баварии (~370 км). Обзорная пешеходная экскурсия: Кафедральный собор - самое знаменитое культовое сооружение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Регенсбурга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Легендарный каменный мост 12 века, приходская церковь Ульриха XIII, огромный Дворец княжеской династии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Турн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унд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-Таксис, Старая Ратуша, старейшая в Германии сосисочная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Historische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Wurstküche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(850 лет) и др. Свободное время.  Переезд на ночлег в отеле в Южной Германии (~260 км).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3 день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Завтрак. Выезд в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ЦЮРИХ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(~180 км).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самый большой город Швейцарии (~180 км), ее экономическая столица, местонахождение международных штаб-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квартир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,с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траховых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компаний и банков. Пешеходная экскурсия по центру города: улица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Банхофштрассе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три главных собора –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Гроссмюнстер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Фраумюнстер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витражами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М.Шагала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церковь Св. Петра,  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Линдерхоф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площадь на горе с панорамным видом на город и др. Свободное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.П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ереезд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ЛЮЦЕРН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(~60 км) – сердце центральной Швейцарии, ее культурная и туристическая столица. Город живописно расположен на берегу озера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Фирвальдштетзе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(«озера четырех кантонов») и реки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Ройс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824D1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Пешеходная экскурсия: мосты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Капельбрюкке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(самый древний деревянный мост в Европе) 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Шпройербрюкке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памятник «Умирающий лев», Рыцарский дворец и др. Свободное время. Ночлег в отеле на территории Швейцарии.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4 день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Завтрак. Однодневная экскурсия «Женевское озеро и её</w:t>
      </w:r>
      <w:r w:rsidRPr="00824D1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жемчужины»</w:t>
      </w:r>
      <w:r w:rsidRPr="00824D1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Она знакомит с городами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Монтрё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Вевей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Лозанна и Женева, которые расположены вдоль берега самого большого озера Швейцарии.</w:t>
      </w:r>
      <w:r w:rsidRPr="00824D1B">
        <w:rPr>
          <w:rFonts w:ascii="Arial" w:eastAsia="Times New Roman" w:hAnsi="Arial" w:cs="Arial"/>
          <w:color w:val="3366FF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ШИЛЬОНСКИЙ ЗАМОК*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романтическая крепость 13 века, воспета Байроном в поэме "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Шильонский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узник", принадлежала герцогам Савойским.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ВЕВЕЙ</w:t>
      </w:r>
      <w:r w:rsidRPr="0082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курорт, штаб-квартира компании «Нестле». Прогулка по набережной к памятнику Чарли Чаплину, который провел здесь последние годы своей жизни.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ЛОЗАННА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курорт, олимпийская столица. Остановка на живописной набережной города, свободное время.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ЖЕНЕВА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центр международной дипломатии, вторая столица ООН. Обзорная экскурсия по городу: район международных организаций, мавзолей герцога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Брауншвейгского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набережная Женевского озера с Женевским фонтаном и цветочными часами, розовый парк, Стена Реформации, площадь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Бург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 Фур, ратуша, Русская церковь и др. Ночлег в отеле на территории Швейцарии.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5 день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Завтрак. Выселение из отеля. Переезд в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БЕРН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столицу Швейцарской конфедерации. Осмотр старого города, объявленного ЮНЕСКО мировым культурным наследием: Часовая башня, Бернский кафедральный собор, Ратуша, Федеральный дворец, улицы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Марктгассе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Крамгассе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аркадами, фонтаны, Медвежья яма 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.С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вободное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время. Выезд из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Берна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.Т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ранзит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территории Швейцарии и Германии (~ 440 км). Ночлег в отеле на территории Германии.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6 день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Звтрак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Выезд в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НЮРНБЕРГ</w:t>
      </w:r>
      <w:r w:rsidRPr="00824D1B">
        <w:rPr>
          <w:rFonts w:ascii="Arial" w:eastAsia="Times New Roman" w:hAnsi="Arial" w:cs="Arial"/>
          <w:b/>
          <w:bCs/>
          <w:color w:val="000000"/>
          <w:spacing w:val="-6"/>
          <w:sz w:val="18"/>
          <w:szCs w:val="18"/>
          <w:lang w:eastAsia="ru-RU"/>
        </w:rPr>
        <w:t>.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Пешеходная экскурсия: Императорский замок, рыночная площадь, церковь Богоматери с часами «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Менляйнлауфен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дом-музей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А.Дюрера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(внешний осмотр), собор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.С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ебальда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Св.Лоренцо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старинный замок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Кайзербург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 Транзит по территории Германии (~450 км).  Ночь в отеле.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7 день</w:t>
      </w: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 Завтрак. Транзит по территории Польши (~690 км). Прибытие в </w:t>
      </w:r>
      <w:proofErr w:type="spell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Брест</w:t>
      </w:r>
      <w:proofErr w:type="gramStart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.П</w:t>
      </w:r>
      <w:proofErr w:type="gram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ереезд</w:t>
      </w:r>
      <w:proofErr w:type="spellEnd"/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Минск (~370 км).  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24D1B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График заездов и стоимость тура: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26.10.2014        по 01.11.2014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02.11.2014        по 08.11.2014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14.12.2014        по 20.12.2014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03.01.2015        по 09.01.2015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04.01.2015        по 10.01.2015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22.03.2015        по 28.03.2015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05.04.2015        по 11.04.2015     415 €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02.05.2015        по 08.05.2015     430 €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i/>
          <w:iCs/>
          <w:color w:val="3366FF"/>
          <w:sz w:val="17"/>
          <w:szCs w:val="17"/>
          <w:lang w:eastAsia="ru-RU"/>
        </w:rPr>
        <w:t>В СТОИМОСТЬ ВХОДИТ:</w:t>
      </w:r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проезд комфортабельным автобусом; русскоговорящий </w:t>
      </w:r>
      <w:proofErr w:type="spell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сопровождающий</w:t>
      </w:r>
      <w:proofErr w:type="gram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;п</w:t>
      </w:r>
      <w:proofErr w:type="gram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роживание</w:t>
      </w:r>
      <w:proofErr w:type="spell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отелях 2*-3* в 2-3-местных номерах с удобствами; питание – завтраки по программе; экскурсионное обслуживание по программе; </w:t>
      </w:r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824D1B">
        <w:rPr>
          <w:rFonts w:ascii="Arial" w:eastAsia="Times New Roman" w:hAnsi="Arial" w:cs="Arial"/>
          <w:b/>
          <w:bCs/>
          <w:i/>
          <w:iCs/>
          <w:color w:val="3366FF"/>
          <w:sz w:val="17"/>
          <w:szCs w:val="17"/>
          <w:lang w:eastAsia="ru-RU"/>
        </w:rPr>
        <w:t>В СТОИМОСТЬ НЕ ВХОДИТ:</w:t>
      </w:r>
      <w:r w:rsidRPr="00824D1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туристическая услуга; виза; медицинская страховка; билеты на городской транспорт, входные билеты и гиды в музеях. Доплата за другие виды размещения или </w:t>
      </w:r>
      <w:proofErr w:type="spell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питания</w:t>
      </w:r>
      <w:proofErr w:type="gram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,п</w:t>
      </w:r>
      <w:proofErr w:type="gram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осещение</w:t>
      </w:r>
      <w:proofErr w:type="spell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объектов,не</w:t>
      </w:r>
      <w:proofErr w:type="spell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входящих в стоимость программы тура и </w:t>
      </w:r>
      <w:proofErr w:type="spell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др.доплаты</w:t>
      </w:r>
      <w:proofErr w:type="spell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b/>
          <w:bCs/>
          <w:i/>
          <w:iCs/>
          <w:color w:val="3366FF"/>
          <w:sz w:val="17"/>
          <w:szCs w:val="17"/>
          <w:lang w:eastAsia="ru-RU"/>
        </w:rPr>
        <w:t>ИНФОРМАЦИЯ ПО ДОПЛАТАМ:</w:t>
      </w:r>
      <w:r w:rsidRPr="00824D1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доплата за одноместное размещение 120 €; за 7 ужино</w:t>
      </w:r>
      <w:proofErr w:type="gram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в(</w:t>
      </w:r>
      <w:proofErr w:type="gram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обедов)-100€. По возможности и при согласии всей группы  могут быть организованы: посещение столицы княжества Лихтенштейн  г. Вадуц – 15 €, </w:t>
      </w:r>
      <w:proofErr w:type="spellStart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Шильонского</w:t>
      </w:r>
      <w:proofErr w:type="spellEnd"/>
      <w:r w:rsidRPr="00824D1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замка ~15 €.</w:t>
      </w:r>
    </w:p>
    <w:p w:rsidR="00824D1B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Для проведения пешеходных экскурсий на территории Европы необходимо пользование наушниками, стоимость наушников на 1 экскурсию – 2,5–3 € на человека. Факультативные экскурсии организуются при минимальном количестве 20 человек, кроме объектов обозначенных как «посещения  при  полной группе». Стоимость билетов может меняться. Прочая  информация  по запросу.</w:t>
      </w:r>
    </w:p>
    <w:p w:rsidR="00A77C2A" w:rsidRPr="00824D1B" w:rsidRDefault="00824D1B" w:rsidP="00824D1B">
      <w:pPr>
        <w:shd w:val="clear" w:color="auto" w:fill="DDEAF3"/>
        <w:spacing w:before="90" w:after="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D1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Компания  оставляет за собой право изменения порядка проведения экскурсий и графика передвижения по маршруту, сохраняя программу в целом. Допускаются некоторые изменения программы, если это вызвано обстоятельствами непреодолимой силы: транспортной ситуацией на дорогах, погодными условиями, задержками при прохождении пограничного и таможенного контроля на границе, и т.п.</w:t>
      </w:r>
      <w:bookmarkStart w:id="0" w:name="_GoBack"/>
      <w:bookmarkEnd w:id="0"/>
    </w:p>
    <w:sectPr w:rsidR="00A77C2A" w:rsidRPr="008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B"/>
    <w:rsid w:val="000C1835"/>
    <w:rsid w:val="000F6DAE"/>
    <w:rsid w:val="00154748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4D1B"/>
    <w:rsid w:val="00826B2E"/>
    <w:rsid w:val="00840C86"/>
    <w:rsid w:val="008B143C"/>
    <w:rsid w:val="00944825"/>
    <w:rsid w:val="009B4536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1B"/>
    <w:rPr>
      <w:b/>
      <w:bCs/>
    </w:rPr>
  </w:style>
  <w:style w:type="character" w:customStyle="1" w:styleId="apple-converted-space">
    <w:name w:val="apple-converted-space"/>
    <w:basedOn w:val="a0"/>
    <w:rsid w:val="00824D1B"/>
  </w:style>
  <w:style w:type="character" w:styleId="a5">
    <w:name w:val="Emphasis"/>
    <w:basedOn w:val="a0"/>
    <w:uiPriority w:val="20"/>
    <w:qFormat/>
    <w:rsid w:val="00824D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1B"/>
    <w:rPr>
      <w:b/>
      <w:bCs/>
    </w:rPr>
  </w:style>
  <w:style w:type="character" w:customStyle="1" w:styleId="apple-converted-space">
    <w:name w:val="apple-converted-space"/>
    <w:basedOn w:val="a0"/>
    <w:rsid w:val="00824D1B"/>
  </w:style>
  <w:style w:type="character" w:styleId="a5">
    <w:name w:val="Emphasis"/>
    <w:basedOn w:val="a0"/>
    <w:uiPriority w:val="20"/>
    <w:qFormat/>
    <w:rsid w:val="00824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4361</Characters>
  <Application>Microsoft Office Word</Application>
  <DocSecurity>0</DocSecurity>
  <Lines>36</Lines>
  <Paragraphs>10</Paragraphs>
  <ScaleCrop>false</ScaleCrop>
  <Company>SanBuild &amp; 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2015-06-04T10:39:00Z</dcterms:created>
  <dcterms:modified xsi:type="dcterms:W3CDTF">2015-06-04T10:39:00Z</dcterms:modified>
</cp:coreProperties>
</file>