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"/>
        <w:tblW w:w="11853" w:type="dxa"/>
        <w:tblLook w:val="0000"/>
      </w:tblPr>
      <w:tblGrid>
        <w:gridCol w:w="3936"/>
        <w:gridCol w:w="2835"/>
        <w:gridCol w:w="5082"/>
      </w:tblGrid>
      <w:tr w:rsidR="00A012B8" w:rsidRPr="00832D92" w:rsidTr="00744F5F">
        <w:trPr>
          <w:cantSplit/>
          <w:trHeight w:val="1352"/>
        </w:trPr>
        <w:tc>
          <w:tcPr>
            <w:tcW w:w="3936" w:type="dxa"/>
            <w:vAlign w:val="center"/>
          </w:tcPr>
          <w:p w:rsidR="00A012B8" w:rsidRPr="00832D92" w:rsidRDefault="00A012B8" w:rsidP="00744F5F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35" w:type="dxa"/>
            <w:vAlign w:val="center"/>
          </w:tcPr>
          <w:p w:rsidR="00A012B8" w:rsidRPr="00832D92" w:rsidRDefault="00A012B8" w:rsidP="00744F5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2" w:type="dxa"/>
            <w:vAlign w:val="center"/>
          </w:tcPr>
          <w:p w:rsidR="00A012B8" w:rsidRPr="00832D92" w:rsidRDefault="00A012B8" w:rsidP="00744F5F">
            <w:pPr>
              <w:pStyle w:val="a7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</w:tbl>
    <w:p w:rsidR="00A012B8" w:rsidRDefault="00A012B8" w:rsidP="00A309D1">
      <w:pPr>
        <w:pStyle w:val="a7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44"/>
          <w:szCs w:val="44"/>
          <w:lang w:eastAsia="ru-RU"/>
        </w:rPr>
        <w:t xml:space="preserve">Тур </w:t>
      </w:r>
      <w:r w:rsidRPr="00A012B8">
        <w:rPr>
          <w:rFonts w:ascii="Times New Roman" w:hAnsi="Times New Roman" w:cs="Times New Roman"/>
          <w:b/>
          <w:i/>
          <w:sz w:val="44"/>
          <w:szCs w:val="44"/>
          <w:lang w:eastAsia="ru-RU"/>
        </w:rPr>
        <w:t>«Ты, я и Париж..</w:t>
      </w:r>
      <w:proofErr w:type="gramStart"/>
      <w:r w:rsidRPr="00A012B8">
        <w:rPr>
          <w:rFonts w:ascii="Times New Roman" w:hAnsi="Times New Roman" w:cs="Times New Roman"/>
          <w:b/>
          <w:i/>
          <w:sz w:val="44"/>
          <w:szCs w:val="44"/>
          <w:lang w:eastAsia="ru-RU"/>
        </w:rPr>
        <w:t>.</w:t>
      </w:r>
      <w:r w:rsidR="00A309D1">
        <w:rPr>
          <w:rFonts w:ascii="Times New Roman" w:hAnsi="Times New Roman" w:cs="Times New Roman"/>
          <w:b/>
          <w:i/>
          <w:sz w:val="44"/>
          <w:szCs w:val="44"/>
          <w:lang w:eastAsia="ru-RU"/>
        </w:rPr>
        <w:t>»</w:t>
      </w:r>
      <w:proofErr w:type="gramEnd"/>
      <w:r w:rsidRPr="00A012B8">
        <w:rPr>
          <w:rFonts w:ascii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Франция</w:t>
      </w:r>
    </w:p>
    <w:p w:rsidR="00FC2134" w:rsidRDefault="00FC2134" w:rsidP="00A309D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57236" w:rsidRDefault="00FC2134" w:rsidP="00A309D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C21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Сто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FC21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мость – 225 евро</w:t>
      </w:r>
    </w:p>
    <w:p w:rsidR="00FC2134" w:rsidRPr="00FC2134" w:rsidRDefault="00FC2134" w:rsidP="00A309D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Даты выезда: 25.09, 09.10, 23.10, 06.11</w:t>
      </w:r>
    </w:p>
    <w:p w:rsidR="00A012B8" w:rsidRPr="00A012B8" w:rsidRDefault="008B7286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>HYPERLINK "http://global-travel.by/november-prazdniki.html"</w:instrText>
      </w:r>
      <w:r>
        <w:fldChar w:fldCharType="separate"/>
      </w:r>
      <w:r w:rsidR="00A012B8" w:rsidRPr="00A012B8">
        <w:rPr>
          <w:rFonts w:ascii="Times New Roman" w:hAnsi="Times New Roman" w:cs="Times New Roman"/>
          <w:b/>
          <w:bCs/>
          <w:color w:val="FFFFFF"/>
          <w:sz w:val="28"/>
          <w:szCs w:val="28"/>
          <w:u w:val="single"/>
          <w:lang w:eastAsia="ru-RU"/>
        </w:rPr>
        <w:t>Туры на ноябрьские праздники</w:t>
      </w:r>
      <w:r>
        <w:fldChar w:fldCharType="end"/>
      </w:r>
    </w:p>
    <w:p w:rsidR="00A012B8" w:rsidRPr="00A012B8" w:rsidRDefault="00A012B8" w:rsidP="00A012B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Маршрут тура: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 Дрезден – Париж (2 дня) – Нормандия* – Прага.</w:t>
      </w:r>
    </w:p>
    <w:p w:rsidR="00A012B8" w:rsidRPr="00A012B8" w:rsidRDefault="00A012B8" w:rsidP="00A012B8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i/>
          <w:sz w:val="28"/>
          <w:szCs w:val="28"/>
          <w:lang w:eastAsia="ru-RU"/>
        </w:rPr>
        <w:t>Париж, город, о котором невозможно забыть, лишь раз в нём побывав…</w:t>
      </w:r>
    </w:p>
    <w:p w:rsid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nn_tabs-scrollto_1"/>
      <w:bookmarkEnd w:id="0"/>
    </w:p>
    <w:p w:rsidR="00A012B8" w:rsidRPr="00A012B8" w:rsidRDefault="00A012B8" w:rsidP="00206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ден</w:t>
      </w:r>
      <w:r w:rsidR="00206D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ь 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Выезд из г. Минска (ст. 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Дружная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) ориентировочно в 05.00. Транзит по территории Беларуси, Польши. Приезд во Вроцлав. Ночлег в транзитном отеле.</w:t>
      </w:r>
    </w:p>
    <w:p w:rsidR="00A012B8" w:rsidRPr="00A012B8" w:rsidRDefault="00A012B8" w:rsidP="00206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Завтрак. Выселение из отеля. Приезд в город сказку, город-мечту — Дрезден!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Приглашаем на экскурсию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Саксонский монарх — Дрезден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»: Дрезденский оперный театр — один из красивейших в мире, превосходный Цвингер с его разнообразными коллекциями, Резиденция саксонской правящей династии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Веттинов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, огромный компле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кс в ст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иле ренессанс, и это еще далеко не все! Ведь именно благодаря красоте архитектурного ансамбля Театральной площади Дрезден получил имя «Флоренция-на-Эльбе», вдоль которой находится терраса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Брюля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! Дрезден — это широкая Эльба, это саксонская кухня с ее сытностью и обильностью, тонкое саксонское вино и такой забавный саксонский диалект.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Свободное время рекомендуем:  насладится красотой 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Дрезденской картинной галереей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, совершить путешествие в Саксонскую Швейцарию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Очарование Эльбы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». Нет придела восхищению…там, где Эльба прорезает высокие горы из песчаника, образуя глубокий каньон, а отвесные скалы самых причудливых форм напоминают игрушки великана: кегли, столбы и пирамиды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начала посетим скалистый парк «Бастай» — целый лабиринт романтических ущелий, красотой которых можно бесконечно наслаждаться, проходя дорожками, мостиками… незабываемое впечатление!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А на противоположном берегу Эльбы возвышается легендарная, одна из самых неприступных и могучих крепостей Германии —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Кенигштайн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, с которой открывается поистине завораживающий пейзаж… Ночной переезд в Париж.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Обзорная экскурсия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Париж — очарование шармом!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Нас ожидают: остров Сите, где расположены Собор Парижской Богоматери и Дворец Правосудия — место службы комиссара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Мегрэ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. Латинский квартал: университет Сорбонна, Люксембургский сад — самый красивый сад Парижа; мост Александра III, площадь Конкорд. Увидим величественную Триумфальную Арку, всемирно известные Елисейские поля, утонченную ажурную Эйфелеву башню… Гранд Оперу — красивейший театр мира… 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Париж — сказочный сундук шедевров, что веками создавались самыми великими в мире архитекторами, художниками и скульпторами.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Заселение в отель. Свободное время.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Есть возможность посетить на выбор: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Искусство красоты — Лувр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» — один из самых богатых музеев в мире. Здесь можно часами любоваться работами Леонардо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а Винчи, Рембрандта, Тициана и Рафаэля….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Мона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Лиза, Богиня Ника, Венера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Милосская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Чтобы ощутить ауру Парижа рекомендуем прогулку 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 кораблике по Сене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. Влюбленные пары, стаи голубей, грациозные танцы под звуки уличных оркестров — аура любви вокруг и во всем. И это прекрасно! Кто не поднимался на 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монмартрский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холм, тот не знает Парижа!».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Экскурсия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Монмартр… от искусства до романтики!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Самый известный холм Парижа, увенчанный короной —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СекрКер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. Это место рождения гениев, здесь творили выдающиеся люди Парижа. Жизнь Монмартра продолжает бить ключом, площадь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Тертр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с сотнями мольбертов радо встречает всех посетителей. Здесь можно купить и увезти с собой маленький кусочек Парижа, запечатленный на холсте.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Блестящие огоньки, стильный интерьер, пенящееся шампанское, сверкающие стразы, роскошные танцовщицы и французский канкан! Приглашаем на дегустацию французской веселости и романтики — кабаре «</w:t>
      </w:r>
      <w:proofErr w:type="spellStart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Мулен</w:t>
      </w:r>
      <w:proofErr w:type="spellEnd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Руж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», почувствуйте вкус безумной ночи, которая волнует и будоражит, вдохновляя, рождает легенды.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Завтрак. Выселение из отеля. Свободный день в Париже.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Рекомендуем экскурсию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Сентиментальная Нормандия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У этой милой дамы изменчивый и противоречивый «портрет». Мы сможем побывать на берегу теплого жемчужного моря, где потрясающе красивые скалы побережья сменяются роскошными песчаными пляжами и живописными портовыми городками. Старинный Руан — самый большой нормандский город. Здесь во Дворце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Правосудияудили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легендарную Жанну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’Арк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. Нас ждет экскурсия по городу, после которой мы поспешим в </w:t>
      </w:r>
      <w:proofErr w:type="spell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Довиль</w:t>
      </w:r>
      <w:proofErr w:type="spell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 — к хозяину морского побережья, в город-«подарок» уставший от суеты сует аристократии.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В завершении — древний и трудолюбивый </w:t>
      </w:r>
      <w:proofErr w:type="spellStart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Трувиль</w:t>
      </w:r>
      <w:proofErr w:type="spellEnd"/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— старинный рыбацкий поселок на берегу пролива Ла-Манш. Нормандия не оставит нас равнодушными. Ночной переезд, а Прагу.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день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Прие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зд в Пр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агу. Пешеходная экскурсия «</w:t>
      </w: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Прага — город легенд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 xml:space="preserve">». Прага считается одним из красивейших городов Европы, который многие века восхищает и не перестает удивлять! Староместская площадь и Астрономические часы, великолепный храм Девы Марии перед Тыном, грандиозный кафедральный собор Святого Вита, легендарный Карлов мост, Златая улочка, Вацлавская площадь, Карлова улица. Всего и не перечесть! Все эти красоты </w:t>
      </w:r>
      <w:proofErr w:type="gramStart"/>
      <w:r w:rsidRPr="00A012B8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A012B8">
        <w:rPr>
          <w:rFonts w:ascii="Times New Roman" w:hAnsi="Times New Roman" w:cs="Times New Roman"/>
          <w:sz w:val="28"/>
          <w:szCs w:val="28"/>
          <w:lang w:eastAsia="ru-RU"/>
        </w:rPr>
        <w:t> несомненно видели на картинках, слышали о них, но, пожалуй, хватить мечтать, пора все это увидеть своими глазами.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sz w:val="28"/>
          <w:szCs w:val="28"/>
          <w:lang w:eastAsia="ru-RU"/>
        </w:rPr>
        <w:t>Рекомендуем увлекательное путешествие с обедом и экскурсией на кораблике по Влтаве. Переезд до транзитного отеля в Польше. Ночлег.</w:t>
      </w:r>
    </w:p>
    <w:p w:rsid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6 день</w:t>
      </w:r>
      <w:r w:rsidR="00B268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012B8">
        <w:rPr>
          <w:rFonts w:ascii="Times New Roman" w:hAnsi="Times New Roman" w:cs="Times New Roman"/>
          <w:sz w:val="28"/>
          <w:szCs w:val="28"/>
          <w:lang w:eastAsia="ru-RU"/>
        </w:rPr>
        <w:t>Завтрак. Выселение из отеля. Транзит по территории Польши. Прибытие в Минск</w:t>
      </w:r>
      <w:r w:rsidR="00B268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2B8" w:rsidRPr="00A012B8" w:rsidRDefault="00A012B8" w:rsidP="00A012B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2B8" w:rsidRPr="00A012B8" w:rsidRDefault="00A012B8" w:rsidP="00B268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Туристическое агентство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и ресторанов </w:t>
      </w:r>
      <w:proofErr w:type="gramStart"/>
      <w:r w:rsidRPr="00A0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A012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равнозначные. Время в пути указано ориентировочное. Туристическое агентство не несет ответственности за задержки, связанные с простоем на границах, пробками на дорогах.</w:t>
      </w:r>
    </w:p>
    <w:p w:rsidR="00A012B8" w:rsidRPr="00A012B8" w:rsidRDefault="008B7286" w:rsidP="00A012B8">
      <w:pPr>
        <w:spacing w:after="0" w:line="39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anchor="в-стоимость-тура-включено" w:history="1">
        <w:r w:rsidR="00A012B8" w:rsidRPr="00A012B8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В стоимость тура включено</w:t>
        </w:r>
      </w:hyperlink>
      <w:r w:rsidR="00A012B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12B8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роезд комфортабельным автобусом;</w:t>
      </w:r>
    </w:p>
    <w:p w:rsidR="00A012B8" w:rsidRPr="00A012B8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по маршруту;</w:t>
      </w:r>
    </w:p>
    <w:p w:rsidR="00A012B8" w:rsidRPr="00A012B8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t xml:space="preserve">Проживание 2 ночи с завтраками в Польше, 1 ночь с завтраком в </w:t>
      </w:r>
      <w:r>
        <w:rPr>
          <w:rFonts w:ascii="Times New Roman" w:eastAsia="Times New Roman" w:hAnsi="Times New Roman" w:cs="Times New Roman"/>
          <w:sz w:val="28"/>
          <w:szCs w:val="28"/>
        </w:rPr>
        <w:t>отеле в пригороде Парижа</w:t>
      </w:r>
    </w:p>
    <w:p w:rsidR="00A012B8" w:rsidRPr="00B26803" w:rsidRDefault="00A012B8" w:rsidP="00A012B8">
      <w:pPr>
        <w:numPr>
          <w:ilvl w:val="0"/>
          <w:numId w:val="4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Обзорные э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кскурсии  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 xml:space="preserve"> Дрезден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, Париж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, Праг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1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2B8" w:rsidRPr="00A012B8" w:rsidRDefault="008B7286" w:rsidP="00A012B8">
      <w:pPr>
        <w:spacing w:after="0" w:line="39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hyperlink r:id="rId7" w:anchor="дополнительно-оплачивается" w:history="1">
        <w:r w:rsidR="00A012B8" w:rsidRPr="00A012B8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Дополнительно оплачивается</w:t>
        </w:r>
      </w:hyperlink>
      <w:r w:rsidR="00A012B8" w:rsidRPr="00A012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t>Туристическая услуга 45 бел</w:t>
      </w:r>
      <w:proofErr w:type="gramStart"/>
      <w:r w:rsidRPr="00A012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1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12B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012B8">
        <w:rPr>
          <w:rFonts w:ascii="Times New Roman" w:eastAsia="Times New Roman" w:hAnsi="Times New Roman" w:cs="Times New Roman"/>
          <w:sz w:val="28"/>
          <w:szCs w:val="28"/>
        </w:rPr>
        <w:t>ублей / 30 бел. руб. для детей до 12 лет. </w:t>
      </w:r>
    </w:p>
    <w:p w:rsidR="00A012B8" w:rsidRP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12B8">
        <w:rPr>
          <w:rFonts w:ascii="Times New Roman" w:eastAsia="Times New Roman" w:hAnsi="Times New Roman" w:cs="Times New Roman"/>
          <w:sz w:val="28"/>
          <w:szCs w:val="28"/>
        </w:rPr>
        <w:t>Консульский сбор — 60 евро.</w:t>
      </w:r>
    </w:p>
    <w:p w:rsid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 страховка;</w:t>
      </w:r>
    </w:p>
    <w:p w:rsid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Входные билеты и факультативные экскурсии;</w:t>
      </w:r>
    </w:p>
    <w:p w:rsidR="00A012B8" w:rsidRPr="00A012B8" w:rsidRDefault="00A012B8" w:rsidP="00A012B8">
      <w:pPr>
        <w:numPr>
          <w:ilvl w:val="0"/>
          <w:numId w:val="5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личного характера.</w:t>
      </w:r>
    </w:p>
    <w:p w:rsidR="00B26803" w:rsidRPr="00B26803" w:rsidRDefault="008B7286" w:rsidP="00B26803">
      <w:pPr>
        <w:spacing w:after="0" w:line="39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anchor="дополнительные-экскурсии" w:history="1">
        <w:r w:rsidR="00B26803" w:rsidRPr="00B26803">
          <w:rPr>
            <w:rFonts w:ascii="Times New Roman" w:eastAsia="Times New Roman" w:hAnsi="Times New Roman" w:cs="Times New Roman"/>
            <w:b/>
            <w:sz w:val="28"/>
            <w:szCs w:val="28"/>
          </w:rPr>
          <w:t>Дополнительные экскурсии</w:t>
        </w:r>
      </w:hyperlink>
      <w:r w:rsidR="00B268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Дрезденская картинная галерея:  2</w:t>
      </w:r>
      <w:r>
        <w:rPr>
          <w:rFonts w:ascii="Times New Roman" w:eastAsia="Times New Roman" w:hAnsi="Times New Roman" w:cs="Times New Roman"/>
          <w:sz w:val="28"/>
          <w:szCs w:val="28"/>
        </w:rPr>
        <w:t>5 евро;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Саксонская Швейцария:  30 евро взрослый,  25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Лувр:  40 евро взрослый,  25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Прогулка на кораблике по Сене</w:t>
      </w:r>
      <w:proofErr w:type="gramStart"/>
      <w:r w:rsidRPr="00B2680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6803">
        <w:rPr>
          <w:rFonts w:ascii="Times New Roman" w:eastAsia="Times New Roman" w:hAnsi="Times New Roman" w:cs="Times New Roman"/>
          <w:sz w:val="28"/>
          <w:szCs w:val="28"/>
        </w:rPr>
        <w:t> 15 евро.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Монмартр</w:t>
      </w:r>
      <w:r w:rsidRPr="00B26803">
        <w:rPr>
          <w:rFonts w:ascii="Times New Roman" w:eastAsia="Times New Roman" w:hAnsi="Times New Roman" w:cs="Times New Roman"/>
          <w:sz w:val="28"/>
          <w:szCs w:val="28"/>
        </w:rPr>
        <w:t>: 12 евро взрослый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803">
        <w:rPr>
          <w:rFonts w:ascii="Times New Roman" w:eastAsia="Times New Roman" w:hAnsi="Times New Roman" w:cs="Times New Roman"/>
          <w:sz w:val="28"/>
          <w:szCs w:val="28"/>
        </w:rPr>
        <w:t>/ 8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Кабаре «</w:t>
      </w:r>
      <w:proofErr w:type="spellStart"/>
      <w:r w:rsidRPr="00B26803">
        <w:rPr>
          <w:rFonts w:ascii="Times New Roman" w:eastAsia="Times New Roman" w:hAnsi="Times New Roman" w:cs="Times New Roman"/>
          <w:sz w:val="28"/>
          <w:szCs w:val="28"/>
        </w:rPr>
        <w:t>Мулен</w:t>
      </w:r>
      <w:proofErr w:type="spellEnd"/>
      <w:r w:rsidRPr="00B26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6803">
        <w:rPr>
          <w:rFonts w:ascii="Times New Roman" w:eastAsia="Times New Roman" w:hAnsi="Times New Roman" w:cs="Times New Roman"/>
          <w:sz w:val="28"/>
          <w:szCs w:val="28"/>
        </w:rPr>
        <w:t>Руж</w:t>
      </w:r>
      <w:proofErr w:type="spellEnd"/>
      <w:r w:rsidRPr="00B26803">
        <w:rPr>
          <w:rFonts w:ascii="Times New Roman" w:eastAsia="Times New Roman" w:hAnsi="Times New Roman" w:cs="Times New Roman"/>
          <w:sz w:val="28"/>
          <w:szCs w:val="28"/>
        </w:rPr>
        <w:t>» - 118 евро.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«Сентиментальная Нормандия»:  65 евро взрослый,  35 евро ребёнок (0-12 лет).</w:t>
      </w:r>
    </w:p>
    <w:p w:rsidR="00B26803" w:rsidRPr="00B26803" w:rsidRDefault="00B26803" w:rsidP="00B26803">
      <w:pPr>
        <w:numPr>
          <w:ilvl w:val="0"/>
          <w:numId w:val="6"/>
        </w:num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803">
        <w:rPr>
          <w:rFonts w:ascii="Times New Roman" w:eastAsia="Times New Roman" w:hAnsi="Times New Roman" w:cs="Times New Roman"/>
          <w:sz w:val="28"/>
          <w:szCs w:val="28"/>
        </w:rPr>
        <w:t>Экскурсия на кораблике по Влтаве:  25 евро взрослый/ 20 евро ребёнок (0-12 лет).</w:t>
      </w:r>
    </w:p>
    <w:p w:rsidR="00A012B8" w:rsidRPr="00B26803" w:rsidRDefault="00A012B8" w:rsidP="00A012B8">
      <w:pPr>
        <w:spacing w:before="100" w:beforeAutospacing="1" w:after="100" w:afterAutospacing="1" w:line="39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012B8" w:rsidRPr="00B26803" w:rsidRDefault="00A012B8">
      <w:pPr>
        <w:rPr>
          <w:rFonts w:ascii="Times New Roman" w:hAnsi="Times New Roman" w:cs="Times New Roman"/>
          <w:sz w:val="28"/>
          <w:szCs w:val="28"/>
        </w:rPr>
      </w:pPr>
    </w:p>
    <w:sectPr w:rsidR="00A012B8" w:rsidRPr="00B26803" w:rsidSect="00FC21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351"/>
    <w:multiLevelType w:val="multilevel"/>
    <w:tmpl w:val="07FE1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3A1D6A"/>
    <w:multiLevelType w:val="multilevel"/>
    <w:tmpl w:val="6AB65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635FE6"/>
    <w:multiLevelType w:val="multilevel"/>
    <w:tmpl w:val="82F8E3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27852C3"/>
    <w:multiLevelType w:val="multilevel"/>
    <w:tmpl w:val="89E81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57F3339"/>
    <w:multiLevelType w:val="multilevel"/>
    <w:tmpl w:val="EB06E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FD610E6"/>
    <w:multiLevelType w:val="multilevel"/>
    <w:tmpl w:val="FDF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12B8"/>
    <w:rsid w:val="000F3F3E"/>
    <w:rsid w:val="00206DFE"/>
    <w:rsid w:val="00313C90"/>
    <w:rsid w:val="00387662"/>
    <w:rsid w:val="003D0E55"/>
    <w:rsid w:val="004276C8"/>
    <w:rsid w:val="004A05CC"/>
    <w:rsid w:val="00557236"/>
    <w:rsid w:val="00574C56"/>
    <w:rsid w:val="00656B8E"/>
    <w:rsid w:val="007E46F1"/>
    <w:rsid w:val="008B7286"/>
    <w:rsid w:val="00934078"/>
    <w:rsid w:val="009E3C29"/>
    <w:rsid w:val="00A012B8"/>
    <w:rsid w:val="00A309D1"/>
    <w:rsid w:val="00B26803"/>
    <w:rsid w:val="00C94A29"/>
    <w:rsid w:val="00CC1BDB"/>
    <w:rsid w:val="00E806C5"/>
    <w:rsid w:val="00F202B0"/>
    <w:rsid w:val="00FC2134"/>
    <w:rsid w:val="00F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0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12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12B8"/>
  </w:style>
  <w:style w:type="paragraph" w:styleId="a4">
    <w:name w:val="Normal (Web)"/>
    <w:basedOn w:val="a"/>
    <w:uiPriority w:val="99"/>
    <w:semiHidden/>
    <w:unhideWhenUsed/>
    <w:rsid w:val="00A0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ntabs-toggle-inner">
    <w:name w:val="nn_tabs-toggle-inner"/>
    <w:basedOn w:val="a0"/>
    <w:rsid w:val="00A012B8"/>
  </w:style>
  <w:style w:type="character" w:styleId="a5">
    <w:name w:val="Strong"/>
    <w:basedOn w:val="a0"/>
    <w:uiPriority w:val="22"/>
    <w:qFormat/>
    <w:rsid w:val="00A012B8"/>
    <w:rPr>
      <w:b/>
      <w:bCs/>
    </w:rPr>
  </w:style>
  <w:style w:type="character" w:styleId="a6">
    <w:name w:val="Emphasis"/>
    <w:basedOn w:val="a0"/>
    <w:uiPriority w:val="20"/>
    <w:qFormat/>
    <w:rsid w:val="00A012B8"/>
    <w:rPr>
      <w:i/>
      <w:iCs/>
    </w:rPr>
  </w:style>
  <w:style w:type="paragraph" w:styleId="a7">
    <w:name w:val="No Spacing"/>
    <w:uiPriority w:val="1"/>
    <w:qFormat/>
    <w:rsid w:val="00A012B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2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nsliders-toggle-inner">
    <w:name w:val="nn_sliders-toggle-inner"/>
    <w:basedOn w:val="a0"/>
    <w:rsid w:val="00A012B8"/>
  </w:style>
  <w:style w:type="character" w:customStyle="1" w:styleId="eurpricecal">
    <w:name w:val="eur_price_cal"/>
    <w:basedOn w:val="a0"/>
    <w:rsid w:val="00A01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036">
              <w:marLeft w:val="0"/>
              <w:marRight w:val="0"/>
              <w:marTop w:val="0"/>
              <w:marBottom w:val="0"/>
              <w:divBdr>
                <w:top w:val="single" w:sz="8" w:space="1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8220">
              <w:marLeft w:val="0"/>
              <w:marRight w:val="0"/>
              <w:marTop w:val="0"/>
              <w:marBottom w:val="0"/>
              <w:divBdr>
                <w:top w:val="single" w:sz="8" w:space="1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473">
              <w:marLeft w:val="0"/>
              <w:marRight w:val="0"/>
              <w:marTop w:val="0"/>
              <w:marBottom w:val="0"/>
              <w:divBdr>
                <w:top w:val="single" w:sz="8" w:space="15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DDDDDD"/>
                    <w:bottom w:val="single" w:sz="8" w:space="0" w:color="DDDDDD"/>
                    <w:right w:val="single" w:sz="8" w:space="0" w:color="DDDDDD"/>
                  </w:divBdr>
                  <w:divsChild>
                    <w:div w:id="1397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-travel.by/65-sightseeing-tours/tours-to-europe/2355-dresden-parizh-2-dnya-normandiya-prag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global-travel.by/65-sightseeing-tours/tours-to-europe/2355-dresden-parizh-2-dnya-normandiya-prag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obal-travel.by/65-sightseeing-tours/tours-to-europe/2355-dresden-parizh-2-dnya-normandiya-prag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105E-41A7-4016-B8AA-419B6553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2017-03-30T09:40:00Z</dcterms:created>
  <dcterms:modified xsi:type="dcterms:W3CDTF">2017-09-01T13:00:00Z</dcterms:modified>
</cp:coreProperties>
</file>