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1C9A" w:rsidRDefault="003E1C9A" w:rsidP="003E1C9A">
      <w:pPr>
        <w:pStyle w:val="7"/>
        <w:jc w:val="center"/>
        <w:rPr>
          <w:rFonts w:ascii="Georgia" w:hAnsi="Georgia"/>
          <w:iCs w:val="0"/>
          <w:color w:val="000000"/>
          <w:sz w:val="24"/>
          <w:szCs w:val="20"/>
        </w:rPr>
      </w:pPr>
      <w:r w:rsidRPr="005A76EB">
        <w:rPr>
          <w:rFonts w:ascii="Georgia" w:hAnsi="Georgia"/>
          <w:iCs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02279" wp14:editId="17376A7B">
                <wp:simplePos x="0" y="0"/>
                <wp:positionH relativeFrom="page">
                  <wp:align>right</wp:align>
                </wp:positionH>
                <wp:positionV relativeFrom="paragraph">
                  <wp:posOffset>-93345</wp:posOffset>
                </wp:positionV>
                <wp:extent cx="6353175" cy="1371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1C9A" w:rsidRPr="003E1C9A" w:rsidRDefault="00F67B7D" w:rsidP="003E1C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Выходные </w:t>
                            </w:r>
                            <w:r w:rsidR="003E1C9A" w:rsidRPr="003E1C9A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</w:t>
                            </w:r>
                            <w:proofErr w:type="gramEnd"/>
                            <w:r w:rsidR="003E1C9A" w:rsidRPr="003E1C9A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Праге</w:t>
                            </w:r>
                          </w:p>
                          <w:p w:rsidR="003E1C9A" w:rsidRPr="00812FF8" w:rsidRDefault="003E1C9A" w:rsidP="003E1C9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48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Прага – </w:t>
                            </w:r>
                            <w:r w:rsidR="00F67B7D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48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замок Чешский </w:t>
                            </w:r>
                            <w:proofErr w:type="spellStart"/>
                            <w:r w:rsidR="00F67B7D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48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Штенберг</w:t>
                            </w:r>
                            <w:proofErr w:type="spellEnd"/>
                            <w:r w:rsidR="00F67B7D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48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*-</w:t>
                            </w:r>
                            <w:proofErr w:type="spellStart"/>
                            <w:r w:rsidR="00F67B7D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48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Кутна</w:t>
                            </w:r>
                            <w:proofErr w:type="spellEnd"/>
                            <w:r w:rsidR="00F67B7D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48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Гора* -Дрезден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022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9.05pt;margin-top:-7.35pt;width:500.25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" filled="f" stroked="f">
                <o:lock v:ext="edit" shapetype="t"/>
                <v:textbox>
                  <w:txbxContent>
                    <w:p w:rsidR="003E1C9A" w:rsidRPr="003E1C9A" w:rsidRDefault="00F67B7D" w:rsidP="003E1C9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Выходные </w:t>
                      </w:r>
                      <w:r w:rsidR="003E1C9A" w:rsidRPr="003E1C9A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E1C9A" w:rsidRPr="003E1C9A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spellEnd"/>
                      <w:proofErr w:type="gramEnd"/>
                      <w:r w:rsidR="003E1C9A" w:rsidRPr="003E1C9A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Праге</w:t>
                      </w:r>
                    </w:p>
                    <w:p w:rsidR="003E1C9A" w:rsidRPr="00812FF8" w:rsidRDefault="003E1C9A" w:rsidP="003E1C9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48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Прага – </w:t>
                      </w:r>
                      <w:r w:rsidR="00F67B7D">
                        <w:rPr>
                          <w:rFonts w:ascii="Georgia" w:hAnsi="Georgia"/>
                          <w:b/>
                          <w:bCs/>
                          <w:color w:val="9476EA"/>
                          <w:sz w:val="48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замок Чешский </w:t>
                      </w:r>
                      <w:proofErr w:type="spellStart"/>
                      <w:r w:rsidR="00F67B7D">
                        <w:rPr>
                          <w:rFonts w:ascii="Georgia" w:hAnsi="Georgia"/>
                          <w:b/>
                          <w:bCs/>
                          <w:color w:val="9476EA"/>
                          <w:sz w:val="48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Штенберг</w:t>
                      </w:r>
                      <w:proofErr w:type="spellEnd"/>
                      <w:r w:rsidR="00F67B7D">
                        <w:rPr>
                          <w:rFonts w:ascii="Georgia" w:hAnsi="Georgia"/>
                          <w:b/>
                          <w:bCs/>
                          <w:color w:val="9476EA"/>
                          <w:sz w:val="48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*-</w:t>
                      </w:r>
                      <w:proofErr w:type="spellStart"/>
                      <w:r w:rsidR="00F67B7D">
                        <w:rPr>
                          <w:rFonts w:ascii="Georgia" w:hAnsi="Georgia"/>
                          <w:b/>
                          <w:bCs/>
                          <w:color w:val="9476EA"/>
                          <w:sz w:val="48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Кутна</w:t>
                      </w:r>
                      <w:proofErr w:type="spellEnd"/>
                      <w:r w:rsidR="00F67B7D">
                        <w:rPr>
                          <w:rFonts w:ascii="Georgia" w:hAnsi="Georgia"/>
                          <w:b/>
                          <w:bCs/>
                          <w:color w:val="9476EA"/>
                          <w:sz w:val="48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Гора* -Дрезден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76EB">
        <w:rPr>
          <w:rFonts w:ascii="Georgia" w:hAnsi="Georgi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FCA116" wp14:editId="4DBCAF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5510" cy="800100"/>
            <wp:effectExtent l="0" t="0" r="8890" b="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9A" w:rsidRDefault="003E1C9A" w:rsidP="003E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1C9A" w:rsidRDefault="003E1C9A" w:rsidP="003E1C9A">
      <w:pPr>
        <w:spacing w:after="120" w:line="240" w:lineRule="auto"/>
        <w:rPr>
          <w:rFonts w:ascii="Georgia" w:hAnsi="Georgia"/>
          <w:b/>
          <w:color w:val="000000"/>
          <w:lang w:eastAsia="x-none"/>
        </w:rPr>
      </w:pPr>
    </w:p>
    <w:p w:rsidR="00F67B7D" w:rsidRDefault="00F67B7D" w:rsidP="003E1C9A">
      <w:pPr>
        <w:spacing w:after="120" w:line="240" w:lineRule="auto"/>
        <w:rPr>
          <w:rFonts w:ascii="Georgia" w:hAnsi="Georgia"/>
          <w:b/>
          <w:color w:val="000000"/>
          <w:lang w:eastAsia="x-none"/>
        </w:rPr>
      </w:pPr>
    </w:p>
    <w:p w:rsidR="003E1C9A" w:rsidRPr="003E1C9A" w:rsidRDefault="003E1C9A" w:rsidP="00F67B7D">
      <w:pPr>
        <w:spacing w:after="0" w:line="240" w:lineRule="auto"/>
        <w:rPr>
          <w:rFonts w:ascii="Georgia" w:hAnsi="Georgia"/>
          <w:color w:val="000000"/>
          <w:lang w:eastAsia="x-none"/>
        </w:rPr>
      </w:pPr>
      <w:r w:rsidRPr="003E1C9A">
        <w:rPr>
          <w:rFonts w:ascii="Georgia" w:hAnsi="Georgia"/>
          <w:b/>
          <w:color w:val="000000"/>
          <w:lang w:eastAsia="x-none"/>
        </w:rPr>
        <w:t xml:space="preserve">Продолжительность: </w:t>
      </w:r>
      <w:r w:rsidRPr="003E1C9A">
        <w:rPr>
          <w:rFonts w:ascii="Georgia" w:hAnsi="Georgia"/>
          <w:color w:val="000000"/>
          <w:lang w:eastAsia="x-none"/>
        </w:rPr>
        <w:t>5 дней / 1 ночной переезд</w:t>
      </w:r>
    </w:p>
    <w:p w:rsidR="003E1C9A" w:rsidRPr="003E1C9A" w:rsidRDefault="003E1C9A" w:rsidP="00F67B7D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3E1C9A">
        <w:rPr>
          <w:rFonts w:ascii="Georgia" w:hAnsi="Georgia"/>
          <w:b/>
          <w:color w:val="000000"/>
          <w:lang w:eastAsia="x-none"/>
        </w:rPr>
        <w:t xml:space="preserve">Даты тура: </w:t>
      </w:r>
      <w:r w:rsidR="00F67B7D" w:rsidRPr="00F67B7D">
        <w:rPr>
          <w:rFonts w:ascii="Georgia" w:eastAsia="Times New Roman" w:hAnsi="Georgia" w:cs="Times New Roman"/>
          <w:b/>
          <w:bCs/>
          <w:lang w:eastAsia="ru-RU"/>
        </w:rPr>
        <w:t>03.11.2017, 13.12.2017, 25.12.2017, 02.01.2018, 29.01.2018</w:t>
      </w:r>
    </w:p>
    <w:p w:rsidR="003E1C9A" w:rsidRPr="003E1C9A" w:rsidRDefault="003E1C9A" w:rsidP="00F67B7D">
      <w:pPr>
        <w:spacing w:after="0" w:line="240" w:lineRule="auto"/>
        <w:rPr>
          <w:rFonts w:ascii="Georgia" w:hAnsi="Georgia"/>
        </w:rPr>
      </w:pPr>
      <w:r w:rsidRPr="003E1C9A">
        <w:rPr>
          <w:rFonts w:ascii="Georgia" w:hAnsi="Georgia"/>
          <w:b/>
        </w:rPr>
        <w:t xml:space="preserve">Транспорт: </w:t>
      </w:r>
      <w:r w:rsidRPr="003E1C9A">
        <w:rPr>
          <w:rFonts w:ascii="Georgia" w:hAnsi="Georgia"/>
        </w:rPr>
        <w:t xml:space="preserve">автобус </w:t>
      </w:r>
      <w:proofErr w:type="spellStart"/>
      <w:r w:rsidRPr="003E1C9A">
        <w:rPr>
          <w:rFonts w:ascii="Georgia" w:hAnsi="Georgia"/>
        </w:rPr>
        <w:t>еврокласса</w:t>
      </w:r>
      <w:proofErr w:type="spellEnd"/>
    </w:p>
    <w:p w:rsidR="003E1C9A" w:rsidRPr="003E1C9A" w:rsidRDefault="003E1C9A" w:rsidP="00F67B7D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3E1C9A">
        <w:rPr>
          <w:rFonts w:ascii="Georgia" w:hAnsi="Georgia"/>
          <w:b/>
        </w:rPr>
        <w:t xml:space="preserve">Проживание: </w:t>
      </w:r>
      <w:r w:rsidRPr="003E1C9A">
        <w:rPr>
          <w:rFonts w:ascii="Georgia" w:eastAsia="Times New Roman" w:hAnsi="Georgia" w:cs="Times New Roman"/>
          <w:b/>
          <w:bCs/>
          <w:lang w:eastAsia="ru-RU"/>
        </w:rPr>
        <w:t>отель</w:t>
      </w:r>
      <w:r w:rsidRPr="003E1C9A">
        <w:rPr>
          <w:rFonts w:ascii="Georgia" w:eastAsia="Times New Roman" w:hAnsi="Georgia" w:cs="Times New Roman"/>
          <w:lang w:eastAsia="ru-RU"/>
        </w:rPr>
        <w:t xml:space="preserve"> </w:t>
      </w:r>
      <w:r w:rsidRPr="003E1C9A">
        <w:rPr>
          <w:rFonts w:ascii="Georgia" w:eastAsia="Times New Roman" w:hAnsi="Georgia" w:cs="Times New Roman"/>
          <w:b/>
          <w:bCs/>
          <w:lang w:eastAsia="ru-RU"/>
        </w:rPr>
        <w:t>***</w:t>
      </w:r>
      <w:r w:rsidR="002969D4">
        <w:rPr>
          <w:rFonts w:ascii="Georgia" w:eastAsia="Times New Roman" w:hAnsi="Georgia" w:cs="Times New Roman"/>
          <w:b/>
          <w:bCs/>
          <w:lang w:eastAsia="ru-RU"/>
        </w:rPr>
        <w:t xml:space="preserve"> в Праге.</w:t>
      </w:r>
      <w:r w:rsidRPr="003E1C9A">
        <w:rPr>
          <w:rFonts w:ascii="Georgia" w:eastAsia="Times New Roman" w:hAnsi="Georgia" w:cs="Times New Roman"/>
          <w:b/>
          <w:bCs/>
          <w:lang w:eastAsia="ru-RU"/>
        </w:rPr>
        <w:t xml:space="preserve"> </w:t>
      </w:r>
      <w:r w:rsidRPr="003E1C9A">
        <w:rPr>
          <w:rFonts w:ascii="Georgia" w:eastAsia="Times New Roman" w:hAnsi="Georgia" w:cs="Times New Roman"/>
          <w:lang w:eastAsia="ru-RU"/>
        </w:rPr>
        <w:t>Размещение в 2-3-х местных уютных номерах с удобствами (душ, WC), телевизор, телефон, сейф на рецепции. Имеется ресторан, бар.</w:t>
      </w:r>
    </w:p>
    <w:tbl>
      <w:tblPr>
        <w:tblW w:w="11197" w:type="dxa"/>
        <w:tblCellSpacing w:w="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596"/>
        <w:gridCol w:w="3114"/>
        <w:gridCol w:w="2097"/>
        <w:gridCol w:w="1193"/>
        <w:gridCol w:w="685"/>
        <w:gridCol w:w="29"/>
      </w:tblGrid>
      <w:tr w:rsidR="003E1C9A" w:rsidRPr="003E1C9A" w:rsidTr="00682297">
        <w:trPr>
          <w:tblCellSpacing w:w="7" w:type="dxa"/>
        </w:trPr>
        <w:tc>
          <w:tcPr>
            <w:tcW w:w="11169" w:type="dxa"/>
            <w:gridSpan w:val="7"/>
            <w:vAlign w:val="center"/>
            <w:hideMark/>
          </w:tcPr>
          <w:tbl>
            <w:tblPr>
              <w:tblW w:w="1105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9466"/>
              <w:gridCol w:w="745"/>
            </w:tblGrid>
            <w:tr w:rsidR="003E1C9A" w:rsidRPr="003E1C9A" w:rsidTr="00682297">
              <w:trPr>
                <w:gridAfter w:val="1"/>
                <w:wAfter w:w="745" w:type="dxa"/>
                <w:jc w:val="center"/>
              </w:trPr>
              <w:tc>
                <w:tcPr>
                  <w:tcW w:w="1031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1C9A" w:rsidRPr="003E1C9A" w:rsidRDefault="003E1C9A" w:rsidP="003E1C9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3E1C9A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ПРОГРАММА ТУРА</w:t>
                  </w:r>
                  <w:r w:rsidRPr="003E1C9A">
                    <w:rPr>
                      <w:rFonts w:ascii="Georgia" w:eastAsia="Times New Roman" w:hAnsi="Georgia" w:cs="Times New Roman"/>
                      <w:lang w:eastAsia="ru-RU"/>
                    </w:rPr>
                    <w:t>:</w:t>
                  </w:r>
                </w:p>
              </w:tc>
            </w:tr>
            <w:tr w:rsidR="003E1C9A" w:rsidRPr="003E1C9A" w:rsidTr="006822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8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3E1C9A" w:rsidP="003E1C9A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3E1C9A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1 день:</w:t>
                  </w:r>
                </w:p>
              </w:tc>
              <w:tc>
                <w:tcPr>
                  <w:tcW w:w="1021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F67B7D" w:rsidP="003E1C9A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04:30 отправление из Минска (а/в Центральный или Дружная). Транзит по территории РБ. Прохождение границы. Транзит по территории ЕС. Ночлег в Праге.</w:t>
                  </w:r>
                </w:p>
              </w:tc>
            </w:tr>
            <w:tr w:rsidR="003E1C9A" w:rsidRPr="003E1C9A" w:rsidTr="006822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8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3E1C9A" w:rsidP="003E1C9A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3E1C9A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2 день:</w:t>
                  </w:r>
                </w:p>
              </w:tc>
              <w:tc>
                <w:tcPr>
                  <w:tcW w:w="1021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F67B7D" w:rsidP="003E1C9A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Завтрак. Обзорная экскурсия по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Праге (Верхний и Нижний город):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 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Градчаны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,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Пражский Град, Малая Сторона, Карлов мост,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Староместская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 площадь с курантами,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Вацлавская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 площадь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. Свободное время. Желающие смогут совершить увлекательное водное путешествие по Влтаве на кораблике (билет 25€ включает обед «шведский стол»). Ночлег в Праге.</w:t>
                  </w:r>
                </w:p>
              </w:tc>
            </w:tr>
            <w:tr w:rsidR="003E1C9A" w:rsidRPr="003E1C9A" w:rsidTr="006822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8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3E1C9A" w:rsidP="003E1C9A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3E1C9A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3 день:</w:t>
                  </w:r>
                </w:p>
              </w:tc>
              <w:tc>
                <w:tcPr>
                  <w:tcW w:w="1021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7B7D" w:rsidRPr="00F67B7D" w:rsidRDefault="00F67B7D" w:rsidP="00F67B7D">
                  <w:pPr>
                    <w:spacing w:after="0" w:line="240" w:lineRule="atLeast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Завтрак. Для желающих (за доп. плату —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20 €)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 поездка в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замок Чешский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Штернберк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 (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вх.билет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от 6€).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Замок о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снован в 1240 г. и до сих пор находится во владении прямых потомков основателей замка. Во время осмотра Вы увидите репрезентативные покои замка, наполненные родовыми коллекциями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Штернберков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, собрание гравюр с эпохи тридцатилетней войны в Европе, которое считается одним из самых больших в Европе, Рыцарский и Золотой салоны, чьи потолки богато украшенным барочной живописью. Во второй половине дня посещение уникального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города-музея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Кутна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 Гора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находящегося под охраной ЮНЕСКО, где в средние века добывали серебро и сохранились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штольны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</w:t>
                  </w:r>
                  <w:proofErr w:type="gram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Есть</w:t>
                  </w:r>
                  <w:proofErr w:type="gram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богатый музей серебряных монет и изделий из серебра. Обзорная пешеходная экскурсия по городу: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кафедраль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святой Варвары, аллея Святых, средневековые улочки старого города, посещение 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Костницы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(единственный такой объект на территории Европы). Возвращение вечером в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Прагу. Свободное время в Праге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. В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19.00 д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ля желающих (за доплату –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15€)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вечерняя экскурсия «Мистическая Прага»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 познакомит вас с множеством легенд, преданий, поверий и загадочных историй, случившихся в Праге за </w:t>
                  </w:r>
                  <w:proofErr w:type="gram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время  её</w:t>
                  </w:r>
                  <w:proofErr w:type="gram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долгой истории. Это замечательная возможность взглянуть на историю этого города с совершенно другой стороны, увидеть не только вещественные 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иначе.</w:t>
                  </w:r>
                </w:p>
                <w:p w:rsidR="003E1C9A" w:rsidRPr="003E1C9A" w:rsidRDefault="00F67B7D" w:rsidP="003E1C9A">
                  <w:pPr>
                    <w:spacing w:after="0" w:line="240" w:lineRule="atLeast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Ночлег в Праге.</w:t>
                  </w:r>
                </w:p>
              </w:tc>
            </w:tr>
            <w:tr w:rsidR="003E1C9A" w:rsidRPr="003E1C9A" w:rsidTr="006822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8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3E1C9A" w:rsidP="003E1C9A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3E1C9A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4 день:</w:t>
                  </w:r>
                </w:p>
              </w:tc>
              <w:tc>
                <w:tcPr>
                  <w:tcW w:w="1021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F67B7D" w:rsidP="003E1C9A">
                  <w:pPr>
                    <w:spacing w:after="0" w:line="240" w:lineRule="atLeast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Завтрак, отъезд из отеля в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Дрезден (Германия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 xml:space="preserve">). Обзорная экскурсия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по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Дрездену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: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Театральная площадь,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Земпер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-Опера, набережная 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Брюлля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, Придворная церковь, Новый рынок, дворец Цвингер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. По желанию посещение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Дрезденской галереи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 (входной билет 10€, аудиогид 3€), Дрезденскую картинную галерею (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вх.билет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10€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, аудио гид –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3</w:t>
                  </w:r>
                  <w:proofErr w:type="gramStart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€ )</w:t>
                  </w:r>
                  <w:proofErr w:type="gram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, 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сокровищницу “Зеленые своды” (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вх.билет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 12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€). Свободное время для посещения крупных супермаркетов типа «</w:t>
                  </w:r>
                  <w:proofErr w:type="spellStart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Карлштад</w:t>
                  </w:r>
                  <w:proofErr w:type="spellEnd"/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». Поздно вечером выезд в </w:t>
                  </w:r>
                  <w:r w:rsidRPr="00F67B7D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Минск </w:t>
                  </w:r>
                  <w:r w:rsidRPr="00F67B7D">
                    <w:rPr>
                      <w:rFonts w:ascii="Georgia" w:eastAsia="Times New Roman" w:hAnsi="Georgia" w:cs="Times New Roman"/>
                      <w:lang w:eastAsia="ru-RU"/>
                    </w:rPr>
                    <w:t>(время выезда указывает руководитель группы). Транзит по территории Польши. Ночной переезд.</w:t>
                  </w:r>
                </w:p>
              </w:tc>
            </w:tr>
            <w:tr w:rsidR="003E1C9A" w:rsidRPr="003E1C9A" w:rsidTr="006822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8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3E1C9A" w:rsidP="003E1C9A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3E1C9A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5 день:</w:t>
                  </w:r>
                </w:p>
              </w:tc>
              <w:tc>
                <w:tcPr>
                  <w:tcW w:w="1021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1C9A" w:rsidRPr="003E1C9A" w:rsidRDefault="003E1C9A" w:rsidP="003E1C9A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3E1C9A">
                    <w:rPr>
                      <w:rFonts w:ascii="Georgia" w:eastAsia="Times New Roman" w:hAnsi="Georgia" w:cs="Times New Roman"/>
                      <w:lang w:eastAsia="ru-RU"/>
                    </w:rPr>
                    <w:t>Прибытие в Минск во второй половине дня.</w:t>
                  </w:r>
                </w:p>
              </w:tc>
            </w:tr>
          </w:tbl>
          <w:p w:rsidR="003E1C9A" w:rsidRPr="003E1C9A" w:rsidRDefault="003E1C9A" w:rsidP="003E1C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3E1C9A" w:rsidRPr="003E1C9A" w:rsidTr="00682297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1" w:type="dxa"/>
          <w:wAfter w:w="8" w:type="dxa"/>
          <w:trHeight w:val="138"/>
          <w:jc w:val="center"/>
        </w:trPr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>СТОИМОСТЬ ТУРА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>Место в 2-3-х местном номере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Дети до 12 лет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>Одноместный номер</w:t>
            </w:r>
          </w:p>
        </w:tc>
      </w:tr>
      <w:tr w:rsidR="003E1C9A" w:rsidRPr="003E1C9A" w:rsidTr="00682297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1" w:type="dxa"/>
          <w:wAfter w:w="8" w:type="dxa"/>
          <w:trHeight w:val="138"/>
          <w:jc w:val="center"/>
        </w:trPr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135 </w:t>
            </w:r>
            <w:r w:rsidRPr="003E1C9A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 xml:space="preserve">€ + 90 </w:t>
            </w:r>
            <w:proofErr w:type="spellStart"/>
            <w:r w:rsidRPr="003E1C9A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130 </w:t>
            </w:r>
            <w:r w:rsidRPr="003E1C9A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 xml:space="preserve">€ + 90 </w:t>
            </w:r>
            <w:proofErr w:type="spellStart"/>
            <w:r w:rsidRPr="003E1C9A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165 </w:t>
            </w:r>
            <w:r w:rsidRPr="003E1C9A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 xml:space="preserve">€ + 90 </w:t>
            </w:r>
            <w:proofErr w:type="spellStart"/>
            <w:r w:rsidRPr="003E1C9A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3E1C9A" w:rsidRPr="003E1C9A" w:rsidTr="00682297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1" w:type="dxa"/>
          <w:wAfter w:w="8" w:type="dxa"/>
          <w:jc w:val="center"/>
        </w:trPr>
        <w:tc>
          <w:tcPr>
            <w:tcW w:w="106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F67B7D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Оплата производится в белорусских рублях, эквивалентно курсу валюты на дату платежа</w:t>
            </w:r>
          </w:p>
        </w:tc>
      </w:tr>
      <w:tr w:rsidR="003E1C9A" w:rsidRPr="003E1C9A" w:rsidTr="00682297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0" w:type="dxa"/>
          <w:jc w:val="center"/>
        </w:trPr>
        <w:tc>
          <w:tcPr>
            <w:tcW w:w="105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Стоимость тура включает: </w:t>
            </w:r>
            <w:r w:rsidRPr="003E1C9A">
              <w:rPr>
                <w:rFonts w:ascii="Georgia" w:eastAsia="Times New Roman" w:hAnsi="Georgia" w:cs="Times New Roman"/>
                <w:lang w:eastAsia="ru-RU"/>
              </w:rPr>
              <w:t>проезд автобусом, 3 ночлега в Праге, 3 завтрака в отелях, экскурсии по Праге и Дрездену.</w:t>
            </w:r>
          </w:p>
        </w:tc>
      </w:tr>
      <w:tr w:rsidR="003E1C9A" w:rsidRPr="003E1C9A" w:rsidTr="00682297">
        <w:tblPrEx>
          <w:jc w:val="center"/>
          <w:tblCellSpacing w:w="0" w:type="nil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40" w:type="dxa"/>
          <w:jc w:val="center"/>
        </w:trPr>
        <w:tc>
          <w:tcPr>
            <w:tcW w:w="105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9A" w:rsidRPr="003E1C9A" w:rsidRDefault="003E1C9A" w:rsidP="00221F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Стоимость тура не включает: </w:t>
            </w:r>
            <w:r w:rsidRPr="003E1C9A">
              <w:rPr>
                <w:rFonts w:ascii="Georgia" w:eastAsia="Times New Roman" w:hAnsi="Georgia" w:cs="Times New Roman"/>
                <w:lang w:eastAsia="ru-RU"/>
              </w:rPr>
              <w:t xml:space="preserve">консульский сбор (для граждан РБ - 60€, дети до 12 лет бесплатно), медицинскую страховку 3 €, прогулку по Влтаве на кораблике 25 €, экскурсию в Карловы Вары 20 €, посещение </w:t>
            </w:r>
            <w:proofErr w:type="spellStart"/>
            <w:r w:rsidRPr="003E1C9A">
              <w:rPr>
                <w:rFonts w:ascii="Georgia" w:eastAsia="Times New Roman" w:hAnsi="Georgia" w:cs="Times New Roman"/>
                <w:lang w:eastAsia="ru-RU"/>
              </w:rPr>
              <w:t>Крушовицкого</w:t>
            </w:r>
            <w:proofErr w:type="spellEnd"/>
            <w:r w:rsidRPr="003E1C9A">
              <w:rPr>
                <w:rFonts w:ascii="Georgia" w:eastAsia="Times New Roman" w:hAnsi="Georgia" w:cs="Times New Roman"/>
                <w:lang w:eastAsia="ru-RU"/>
              </w:rPr>
              <w:t xml:space="preserve"> пивовара 10 €, музеи, театры, картинные галереи.</w:t>
            </w:r>
          </w:p>
          <w:p w:rsidR="003E1C9A" w:rsidRPr="003E1C9A" w:rsidRDefault="003E1C9A" w:rsidP="00221F71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  <w:r w:rsidRPr="003E1C9A">
              <w:rPr>
                <w:rFonts w:ascii="Georgia" w:eastAsia="Times New Roman" w:hAnsi="Georgia" w:cs="Times New Roman"/>
                <w:lang w:eastAsia="ru-RU"/>
              </w:rPr>
              <w:t xml:space="preserve">Для проведения экскурсий будет предложено пользование наушниками (стоимость наушников на 1 экскурсионный день - 2 € на человека). Все факультативные экскурсии организуются при минимальном количестве 20 человек. </w:t>
            </w:r>
          </w:p>
        </w:tc>
      </w:tr>
    </w:tbl>
    <w:p w:rsidR="003E1C9A" w:rsidRPr="00F67B7D" w:rsidRDefault="003E1C9A" w:rsidP="00F67B7D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sectPr w:rsidR="003E1C9A" w:rsidRPr="00F67B7D" w:rsidSect="003E1C9A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66"/>
    <w:rsid w:val="00130F36"/>
    <w:rsid w:val="0026672A"/>
    <w:rsid w:val="002969D4"/>
    <w:rsid w:val="003E1C9A"/>
    <w:rsid w:val="00682297"/>
    <w:rsid w:val="00DC1566"/>
    <w:rsid w:val="00F67B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6F3E2-881D-457F-8664-482596F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C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C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1C9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3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2017-09-11T14:29:00Z</dcterms:created>
  <dcterms:modified xsi:type="dcterms:W3CDTF">2017-09-12T15:57:00Z</dcterms:modified>
</cp:coreProperties>
</file>