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C" w:rsidRPr="00AC3811" w:rsidRDefault="006222BC" w:rsidP="2F4713B6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2F4713B6">
        <w:rPr>
          <w:rFonts w:ascii="Arial" w:hAnsi="Arial" w:cs="Arial"/>
          <w:b/>
          <w:bCs/>
          <w:sz w:val="22"/>
          <w:szCs w:val="22"/>
        </w:rPr>
        <w:t>SP</w:t>
      </w:r>
      <w:r w:rsidRPr="2F4713B6">
        <w:rPr>
          <w:rFonts w:ascii="Arial" w:hAnsi="Arial" w:cs="Arial"/>
          <w:b/>
          <w:bCs/>
          <w:sz w:val="22"/>
          <w:szCs w:val="22"/>
          <w:lang w:val="ru-RU"/>
        </w:rPr>
        <w:t>7: Франция – Швейцария экспресс + отдых в Испании</w:t>
      </w:r>
    </w:p>
    <w:p w:rsidR="006222BC" w:rsidRPr="00AC3811" w:rsidRDefault="006222BC" w:rsidP="2F4713B6">
      <w:pPr>
        <w:ind w:hanging="1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2F4713B6">
        <w:rPr>
          <w:rFonts w:ascii="Arial" w:hAnsi="Arial" w:cs="Arial"/>
          <w:b/>
          <w:bCs/>
          <w:sz w:val="22"/>
          <w:szCs w:val="22"/>
          <w:lang w:val="ru-RU"/>
        </w:rPr>
        <w:t xml:space="preserve">ВАРШАВА – ДРЕЗДЕН – СТРАСБУРГ – АВИНЬОН* – </w:t>
      </w:r>
      <w:r w:rsidR="001E6CCC" w:rsidRPr="009161ED">
        <w:rPr>
          <w:rFonts w:ascii="Arial" w:hAnsi="Arial" w:cs="Arial"/>
          <w:b/>
          <w:sz w:val="22"/>
          <w:lang w:val="ru-RU"/>
        </w:rPr>
        <w:t xml:space="preserve">ЛЛОРЕТ ДЕ МАР/САЛОУ </w:t>
      </w:r>
      <w:r w:rsidRPr="2F4713B6">
        <w:rPr>
          <w:rFonts w:ascii="Arial" w:hAnsi="Arial" w:cs="Arial"/>
          <w:b/>
          <w:bCs/>
          <w:sz w:val="22"/>
          <w:szCs w:val="22"/>
          <w:lang w:val="ru-RU"/>
        </w:rPr>
        <w:t>(5 ночей на Средиземном море) – НИЦЦА –  МОНАКО – ЛУГАНО – ЛЮЦЕРН – РЕГЕНСБУРГ</w:t>
      </w:r>
    </w:p>
    <w:p w:rsidR="006222BC" w:rsidRDefault="006222BC" w:rsidP="2F4713B6">
      <w:pPr>
        <w:ind w:hanging="1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2F4713B6">
        <w:rPr>
          <w:rFonts w:ascii="Arial" w:hAnsi="Arial" w:cs="Arial"/>
          <w:b/>
          <w:bCs/>
          <w:sz w:val="22"/>
          <w:szCs w:val="22"/>
          <w:lang w:val="ru-RU"/>
        </w:rPr>
        <w:t>12 дней (1 ночной переезд)</w:t>
      </w:r>
    </w:p>
    <w:p w:rsidR="006222BC" w:rsidRPr="00DD73D1" w:rsidRDefault="006222BC" w:rsidP="00DD73D1">
      <w:pPr>
        <w:shd w:val="clear" w:color="auto" w:fill="C6D9F1" w:themeFill="text2" w:themeFillTint="33"/>
        <w:ind w:left="142" w:right="205"/>
        <w:jc w:val="center"/>
        <w:rPr>
          <w:rFonts w:ascii="Arial" w:hAnsi="Arial" w:cs="Arial"/>
          <w:sz w:val="18"/>
          <w:szCs w:val="18"/>
          <w:lang w:val="ru-RU"/>
        </w:rPr>
      </w:pPr>
      <w:r w:rsidRPr="00DD73D1">
        <w:rPr>
          <w:rFonts w:ascii="Arial" w:hAnsi="Arial" w:cs="Arial"/>
          <w:sz w:val="18"/>
          <w:szCs w:val="18"/>
          <w:lang w:val="ru-RU"/>
        </w:rPr>
        <w:t xml:space="preserve">Обращаем Ваше внимание, что 21.05.2017 размещение  производится на побережье </w:t>
      </w:r>
      <w:proofErr w:type="spellStart"/>
      <w:r w:rsidRPr="00DD73D1">
        <w:rPr>
          <w:rFonts w:ascii="Arial" w:hAnsi="Arial" w:cs="Arial"/>
          <w:sz w:val="18"/>
          <w:szCs w:val="18"/>
          <w:lang w:val="ru-RU"/>
        </w:rPr>
        <w:t>Коста</w:t>
      </w:r>
      <w:proofErr w:type="spellEnd"/>
      <w:r w:rsidRPr="00DD73D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D73D1">
        <w:rPr>
          <w:rFonts w:ascii="Arial" w:hAnsi="Arial" w:cs="Arial"/>
          <w:sz w:val="18"/>
          <w:szCs w:val="18"/>
          <w:lang w:val="ru-RU"/>
        </w:rPr>
        <w:t>Дорада</w:t>
      </w:r>
      <w:proofErr w:type="spellEnd"/>
      <w:r w:rsidRPr="00DD73D1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5"/>
      </w:tblGrid>
      <w:tr w:rsidR="006222BC" w:rsidRPr="00AC3811" w:rsidTr="2F4713B6">
        <w:trPr>
          <w:trHeight w:val="149"/>
          <w:jc w:val="center"/>
        </w:trPr>
        <w:tc>
          <w:tcPr>
            <w:tcW w:w="10785" w:type="dxa"/>
            <w:shd w:val="clear" w:color="auto" w:fill="B8CCE4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 день: Приятного путешествия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!</w:t>
            </w:r>
          </w:p>
        </w:tc>
      </w:tr>
      <w:tr w:rsidR="006222BC" w:rsidRPr="007C28DB" w:rsidTr="2F4713B6">
        <w:trPr>
          <w:trHeight w:val="482"/>
          <w:jc w:val="center"/>
        </w:trPr>
        <w:tc>
          <w:tcPr>
            <w:tcW w:w="10785" w:type="dxa"/>
          </w:tcPr>
          <w:p w:rsidR="006222BC" w:rsidRPr="00AC3811" w:rsidRDefault="006222BC" w:rsidP="2F4713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6222BC" w:rsidRPr="00AC3811" w:rsidRDefault="006222BC" w:rsidP="2F4713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6222BC" w:rsidRPr="00AC3811" w:rsidRDefault="006222BC" w:rsidP="2F4713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(~200 км) в </w:t>
            </w: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Варшаву 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Польши. </w:t>
            </w:r>
          </w:p>
          <w:p w:rsidR="006222BC" w:rsidRPr="00AC3811" w:rsidRDefault="006222BC" w:rsidP="2F4713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Прогулка по Варшаве с руководителем группы.</w:t>
            </w:r>
          </w:p>
          <w:p w:rsidR="006222BC" w:rsidRPr="00AC3811" w:rsidRDefault="006222BC" w:rsidP="2F4713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Переезд (~450 км) на ночлег в отеле на территории Польши.</w:t>
            </w:r>
          </w:p>
        </w:tc>
      </w:tr>
      <w:tr w:rsidR="006222BC" w:rsidRPr="00AC3811" w:rsidTr="2F4713B6">
        <w:trPr>
          <w:trHeight w:val="131"/>
          <w:jc w:val="center"/>
        </w:trPr>
        <w:tc>
          <w:tcPr>
            <w:tcW w:w="10785" w:type="dxa"/>
            <w:shd w:val="clear" w:color="auto" w:fill="B8CCE4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2F4713B6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 Дрезден</w:t>
            </w:r>
          </w:p>
        </w:tc>
      </w:tr>
      <w:tr w:rsidR="006222BC" w:rsidRPr="007C28DB" w:rsidTr="2F4713B6">
        <w:trPr>
          <w:trHeight w:val="954"/>
          <w:jc w:val="center"/>
        </w:trPr>
        <w:tc>
          <w:tcPr>
            <w:tcW w:w="10785" w:type="dxa"/>
          </w:tcPr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(~200 км) в </w:t>
            </w: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Дрезден 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– столицу Саксонии</w:t>
            </w:r>
            <w:r w:rsidRPr="2F4713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, город искусства и старинной изысканной архитектуры, который называют Флоренцией на Эльбе. Обзорная пешеходная экскурсия по городу: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 w:eastAsia="ru-RU"/>
              </w:rPr>
              <w:t>Земпер-опера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, Набережная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 w:eastAsia="ru-RU"/>
              </w:rPr>
              <w:t>Брюль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 w:eastAsia="ru-RU"/>
              </w:rPr>
              <w:t>, придворная церковь, Театральная площадь, Цвингер и др. Свободное время для прогулок и магазинов.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*Может быть организована 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экскурсия в Дрезденскую картинную галерею.</w:t>
            </w:r>
          </w:p>
          <w:p w:rsidR="006222BC" w:rsidRPr="00AC3811" w:rsidRDefault="006222BC" w:rsidP="2F4713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Переезд (~570 км) на ночлег в отеле на территории Франции.</w:t>
            </w:r>
          </w:p>
        </w:tc>
      </w:tr>
      <w:tr w:rsidR="006222BC" w:rsidRPr="00AC3811" w:rsidTr="2F4713B6">
        <w:trPr>
          <w:trHeight w:val="205"/>
          <w:jc w:val="center"/>
        </w:trPr>
        <w:tc>
          <w:tcPr>
            <w:tcW w:w="10785" w:type="dxa"/>
            <w:shd w:val="clear" w:color="auto" w:fill="B8CCE4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2F4713B6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 Страсбург</w:t>
            </w:r>
          </w:p>
        </w:tc>
      </w:tr>
      <w:tr w:rsidR="006222BC" w:rsidRPr="007C28DB" w:rsidTr="2F4713B6">
        <w:trPr>
          <w:trHeight w:val="284"/>
          <w:jc w:val="center"/>
        </w:trPr>
        <w:tc>
          <w:tcPr>
            <w:tcW w:w="10785" w:type="dxa"/>
          </w:tcPr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(~100 км) в </w:t>
            </w: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Страсбург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 – старинный город на рейнской границе Франции и Германии.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по городу: здание старинной Таможни, площадь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Гутенберга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, Дворец епископов, Собор святого Фомы, квартал Маленькая  Франция  с его уникальной фахверковой архитектурой и поэтическими пейзажами, Крытые мосты и многие другие памятники.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время. 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*В свободное время для желающих может быть организована прогулка на речном кораблике по реке</w:t>
            </w:r>
            <w:proofErr w:type="gram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И</w:t>
            </w:r>
            <w:proofErr w:type="gram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ль и её каналам.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Ночной переезд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курорт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(~1100 км).</w:t>
            </w:r>
          </w:p>
        </w:tc>
      </w:tr>
      <w:tr w:rsidR="006222BC" w:rsidRPr="007C28DB" w:rsidTr="2F4713B6">
        <w:trPr>
          <w:trHeight w:val="189"/>
          <w:jc w:val="center"/>
        </w:trPr>
        <w:tc>
          <w:tcPr>
            <w:tcW w:w="10785" w:type="dxa"/>
            <w:shd w:val="clear" w:color="auto" w:fill="B8CCE4"/>
          </w:tcPr>
          <w:p w:rsidR="006222BC" w:rsidRPr="00AC3811" w:rsidRDefault="006222BC" w:rsidP="001A28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4 день: Авиньон* –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Размещение на курорте</w:t>
            </w:r>
          </w:p>
        </w:tc>
      </w:tr>
      <w:tr w:rsidR="006222BC" w:rsidRPr="007C28DB" w:rsidTr="2F4713B6">
        <w:trPr>
          <w:trHeight w:val="1087"/>
          <w:jc w:val="center"/>
        </w:trPr>
        <w:tc>
          <w:tcPr>
            <w:tcW w:w="10785" w:type="dxa"/>
          </w:tcPr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в </w:t>
            </w: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Авиньон*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где вы увидите </w:t>
            </w:r>
            <w:r w:rsidRPr="2F4713B6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</w:t>
            </w:r>
            <w:r w:rsidRPr="2F4713B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2F4713B6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его Старинный город, мост Сен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Бенедетт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и</w:t>
            </w:r>
            <w:r w:rsidRPr="2F4713B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2F4713B6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Папский дворец</w:t>
            </w:r>
            <w:r w:rsidRPr="2F4713B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2F4713B6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— средневековая резиденция католических Пап.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1E6CCC" w:rsidRPr="001E6CCC" w:rsidRDefault="001E6CCC" w:rsidP="001E6C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курорт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(возможно во второй половине дня). </w:t>
            </w:r>
          </w:p>
          <w:p w:rsidR="001E6CCC" w:rsidRPr="00065D0E" w:rsidRDefault="001E6CCC" w:rsidP="001E6C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Размещение в отеле выбранной категории 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Коста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Брава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 либо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Салоу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Коста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Дорада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</w:p>
          <w:p w:rsidR="001E6CCC" w:rsidRDefault="001E6CCC" w:rsidP="001E6CC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– туристический центр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Коста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Бравы</w:t>
            </w:r>
            <w:proofErr w:type="gram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с широким песчаным пляжем. Курорт привлекает множеством ресторанов, баров, дискотек, ночных клубов с танцевальными программами и лазерным шоу, однако этим его прелести не ограничиваются. Город расположился в центре экскурсионной жизни: рядом находится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космополитичная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Барселона, средневековые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Жирона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Бесалу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, удивительные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Фигейрас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Пуболь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, живописный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proofErr w:type="gram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и</w:t>
            </w:r>
            <w:proofErr w:type="gram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многое другое. Северная часть каталонского побережья по праву считается более живописной, чем южная.</w:t>
            </w:r>
          </w:p>
          <w:p w:rsidR="006222BC" w:rsidRPr="00AC3811" w:rsidRDefault="001E6CCC" w:rsidP="001E6CC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Салоу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- курортный городок южнее Барселоны, климат здесь более мягкий и теплы</w:t>
            </w:r>
            <w:proofErr w:type="gram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proofErr w:type="gram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, чем на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Коста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Браве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. Май и сентябрь здесь считаются высоким сезоном, за счет более мелкого моря вода здесь прогревается раньше. Преимущества более пологого входя в </w:t>
            </w:r>
            <w:proofErr w:type="gram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море</w:t>
            </w:r>
            <w:proofErr w:type="gram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оценят семьи с детьми и люди, не умеющие хорошо плавать. Также следует отметить, что зернистость песка на пляжах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Салоу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заметно меньше, чем в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Салоу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отлично подходит для семейного отдыха с детьми еще и потому, что всего в нескольких километрах находится парк аттракционов Порт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Авентура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, испанской аналог Диснейленда. Для желающих в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Салоу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есть несколько ночных клубов, но в целом атмосфера здесь менее шумная, чем в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6222BC" w:rsidRPr="00AC3811" w:rsidTr="2F4713B6">
        <w:trPr>
          <w:trHeight w:val="173"/>
          <w:jc w:val="center"/>
        </w:trPr>
        <w:tc>
          <w:tcPr>
            <w:tcW w:w="10785" w:type="dxa"/>
            <w:shd w:val="clear" w:color="auto" w:fill="B8CCE4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5-8 день: Отдых на курорте</w:t>
            </w:r>
          </w:p>
        </w:tc>
      </w:tr>
      <w:tr w:rsidR="006222BC" w:rsidRPr="007C28DB" w:rsidTr="2F4713B6">
        <w:trPr>
          <w:trHeight w:val="1044"/>
          <w:jc w:val="center"/>
        </w:trPr>
        <w:tc>
          <w:tcPr>
            <w:tcW w:w="10785" w:type="dxa"/>
          </w:tcPr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В свободное время на курорте, кроме отдыха на пляже, предлагаем следующие экскурсии: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фонтаны;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экскурсия (целый день)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Монсеррат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+Барселона + фонтаны;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поездка (вечерняя)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+ дегустация;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*Поездка в Барселону без экскурсии (полдня). 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В один из вечеров </w:t>
            </w: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пикник 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с дегустацией традиционных испанских продуктов. Место встречи – пляж, форма одежды – свободная, с собой только хорошее настроение, все остальное подготовит сопровождающий группы.</w:t>
            </w:r>
          </w:p>
        </w:tc>
      </w:tr>
      <w:tr w:rsidR="006222BC" w:rsidRPr="007C28DB" w:rsidTr="2F4713B6">
        <w:trPr>
          <w:trHeight w:val="107"/>
          <w:jc w:val="center"/>
        </w:trPr>
        <w:tc>
          <w:tcPr>
            <w:tcW w:w="10785" w:type="dxa"/>
            <w:shd w:val="clear" w:color="auto" w:fill="B8CCE4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9 день:  </w:t>
            </w:r>
            <w:proofErr w:type="spellStart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Коста</w:t>
            </w:r>
            <w:proofErr w:type="spellEnd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Брава</w:t>
            </w:r>
            <w:proofErr w:type="gramEnd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– Лазурный Берег</w:t>
            </w:r>
          </w:p>
        </w:tc>
      </w:tr>
      <w:tr w:rsidR="006222BC" w:rsidRPr="007C28DB" w:rsidTr="2F4713B6">
        <w:trPr>
          <w:trHeight w:val="1756"/>
          <w:jc w:val="center"/>
        </w:trPr>
        <w:tc>
          <w:tcPr>
            <w:tcW w:w="10785" w:type="dxa"/>
          </w:tcPr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Ранний завтрак (возможен завтрак сухим пайком). Переезд (~600 км) в </w:t>
            </w: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Ниццу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Лазурного побережья и самый фешенебельный курорт Французской Ривьеры. Прогулка с руководителем группы по центральной части города: площадь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Массена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, парк Альберта </w:t>
            </w:r>
            <w:r w:rsidRPr="2F4713B6">
              <w:rPr>
                <w:rFonts w:ascii="Arial" w:hAnsi="Arial" w:cs="Arial"/>
                <w:sz w:val="18"/>
                <w:szCs w:val="18"/>
              </w:rPr>
              <w:t>I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, достопримечательности знаменитой Английской набережной, цветочный рынок Кур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Салейя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(~20 км) в </w:t>
            </w:r>
            <w:proofErr w:type="spellStart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Эз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. Посещение парфюмерной фабрики </w:t>
            </w:r>
            <w:r w:rsidRPr="2F4713B6">
              <w:rPr>
                <w:rFonts w:ascii="Arial" w:hAnsi="Arial" w:cs="Arial"/>
                <w:sz w:val="18"/>
                <w:szCs w:val="18"/>
              </w:rPr>
              <w:t>Fragonard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(при наличии времени).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(~10 км) в </w:t>
            </w: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княжество Монако,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где атмосфера респектабельности так и витает в воздухе благодаря казино, роскошным машинам, дорогим ресторанам. Осмотр княжества с сопровождающим</w:t>
            </w:r>
            <w:r w:rsidRPr="2F471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: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 дворец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Гримальди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, Кафедральный Собор, океанографический музей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Кусто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*, казино Монте-Карло*.</w:t>
            </w:r>
          </w:p>
          <w:p w:rsidR="006222BC" w:rsidRPr="00AC3811" w:rsidRDefault="006222BC" w:rsidP="2F4713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Переезд (~120 км) на ночлег в отеле на территории Италии.</w:t>
            </w:r>
          </w:p>
        </w:tc>
      </w:tr>
      <w:tr w:rsidR="006222BC" w:rsidRPr="00AC3811" w:rsidTr="2F4713B6">
        <w:trPr>
          <w:trHeight w:val="169"/>
          <w:jc w:val="center"/>
        </w:trPr>
        <w:tc>
          <w:tcPr>
            <w:tcW w:w="10785" w:type="dxa"/>
            <w:shd w:val="clear" w:color="auto" w:fill="B8CCE4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10 день: </w:t>
            </w:r>
            <w:proofErr w:type="spellStart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Лугано</w:t>
            </w:r>
            <w:proofErr w:type="spellEnd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– Люцерн</w:t>
            </w:r>
          </w:p>
        </w:tc>
      </w:tr>
      <w:tr w:rsidR="006222BC" w:rsidRPr="007C28DB" w:rsidTr="2F4713B6">
        <w:trPr>
          <w:trHeight w:val="964"/>
          <w:jc w:val="center"/>
        </w:trPr>
        <w:tc>
          <w:tcPr>
            <w:tcW w:w="10785" w:type="dxa"/>
          </w:tcPr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proofErr w:type="spellStart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Лугано</w:t>
            </w:r>
            <w:proofErr w:type="spellEnd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(~250 км). Вас ждет прогулка по городу, во время которой вы увидите набережную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Лугано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Пьяцца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делла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Реформа, главную улицу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Наса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и многое другое.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для фотографий.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proofErr w:type="gram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Люцерн</w:t>
            </w:r>
            <w:proofErr w:type="gram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(~215 км) – древний швейцарский город, который расположился на берегу горного озера у подножья горы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Пилатус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. Пешеходная экскурсия по городу. Свободное время.</w:t>
            </w:r>
          </w:p>
          <w:p w:rsidR="006222BC" w:rsidRPr="00AC3811" w:rsidRDefault="006222BC" w:rsidP="2F4713B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на территории Германии (~310 км).</w:t>
            </w:r>
          </w:p>
        </w:tc>
      </w:tr>
      <w:tr w:rsidR="006222BC" w:rsidRPr="00AC3811" w:rsidTr="2F4713B6">
        <w:trPr>
          <w:trHeight w:val="135"/>
          <w:jc w:val="center"/>
        </w:trPr>
        <w:tc>
          <w:tcPr>
            <w:tcW w:w="10785" w:type="dxa"/>
            <w:shd w:val="clear" w:color="auto" w:fill="B8CCE4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11 </w:t>
            </w:r>
            <w:proofErr w:type="spellStart"/>
            <w:r w:rsidRPr="2F4713B6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Регенсбург</w:t>
            </w:r>
            <w:proofErr w:type="spellEnd"/>
          </w:p>
        </w:tc>
      </w:tr>
      <w:tr w:rsidR="006222BC" w:rsidRPr="007C28DB" w:rsidTr="2F4713B6">
        <w:trPr>
          <w:trHeight w:val="638"/>
          <w:jc w:val="center"/>
        </w:trPr>
        <w:tc>
          <w:tcPr>
            <w:tcW w:w="10785" w:type="dxa"/>
          </w:tcPr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proofErr w:type="spellStart"/>
            <w:r w:rsidRPr="00140212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Регенсбург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 (~130 км) - один из старейших городов Германии, расположившийся на слиянии Дуная и </w:t>
            </w:r>
            <w:proofErr w:type="spellStart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Регена</w:t>
            </w:r>
            <w:proofErr w:type="spellEnd"/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, основанный еще древними римлянами.</w:t>
            </w:r>
          </w:p>
          <w:p w:rsidR="006222BC" w:rsidRPr="00AC3811" w:rsidRDefault="006222BC" w:rsidP="008A4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Обзорная пешеходная экскурсия по городу. Свободное время.</w:t>
            </w:r>
          </w:p>
          <w:p w:rsidR="006222BC" w:rsidRPr="00AC3811" w:rsidRDefault="006222BC" w:rsidP="2F4713B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Польши (~600 км)</w:t>
            </w:r>
          </w:p>
        </w:tc>
      </w:tr>
      <w:tr w:rsidR="006222BC" w:rsidRPr="00AC3811" w:rsidTr="2F4713B6">
        <w:trPr>
          <w:trHeight w:val="56"/>
          <w:jc w:val="center"/>
        </w:trPr>
        <w:tc>
          <w:tcPr>
            <w:tcW w:w="10785" w:type="dxa"/>
            <w:shd w:val="clear" w:color="auto" w:fill="B8CCE4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день: С возвращением!</w:t>
            </w:r>
          </w:p>
        </w:tc>
      </w:tr>
      <w:tr w:rsidR="006222BC" w:rsidRPr="007C28DB" w:rsidTr="2F4713B6">
        <w:trPr>
          <w:trHeight w:val="355"/>
          <w:jc w:val="center"/>
        </w:trPr>
        <w:tc>
          <w:tcPr>
            <w:tcW w:w="10785" w:type="dxa"/>
          </w:tcPr>
          <w:p w:rsidR="006222BC" w:rsidRPr="00AC3811" w:rsidRDefault="006222BC" w:rsidP="2F4713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 Транзит (~650 км) по территории Польши. Прохождение границы. </w:t>
            </w:r>
          </w:p>
          <w:p w:rsidR="006222BC" w:rsidRPr="00AC3811" w:rsidRDefault="006222BC" w:rsidP="2F4713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F4713B6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  <w:tr w:rsidR="001E6CCC" w:rsidRPr="007C28DB" w:rsidTr="2F4713B6">
        <w:trPr>
          <w:trHeight w:val="355"/>
          <w:jc w:val="center"/>
        </w:trPr>
        <w:tc>
          <w:tcPr>
            <w:tcW w:w="10785" w:type="dxa"/>
          </w:tcPr>
          <w:p w:rsidR="001E6CCC" w:rsidRPr="2F4713B6" w:rsidRDefault="001E6CCC" w:rsidP="2F4713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22BC" w:rsidRPr="007C28DB" w:rsidTr="2F4713B6">
        <w:trPr>
          <w:trHeight w:val="355"/>
          <w:jc w:val="center"/>
        </w:trPr>
        <w:tc>
          <w:tcPr>
            <w:tcW w:w="10785" w:type="dxa"/>
            <w:tcBorders>
              <w:left w:val="nil"/>
              <w:bottom w:val="nil"/>
              <w:right w:val="nil"/>
            </w:tcBorders>
          </w:tcPr>
          <w:p w:rsidR="006222BC" w:rsidRPr="00AC3811" w:rsidRDefault="006222BC" w:rsidP="2F4713B6">
            <w:pPr>
              <w:adjustRightInd w:val="0"/>
              <w:ind w:left="180" w:firstLine="180"/>
              <w:jc w:val="both"/>
              <w:rPr>
                <w:rFonts w:ascii="Arial" w:hAnsi="Arial" w:cs="Arial"/>
                <w:color w:val="221E1F"/>
                <w:sz w:val="14"/>
                <w:szCs w:val="14"/>
                <w:lang w:val="ru-RU"/>
              </w:rPr>
            </w:pPr>
            <w:r w:rsidRPr="2F4713B6">
              <w:rPr>
                <w:rFonts w:ascii="Arial" w:hAnsi="Arial" w:cs="Arial"/>
                <w:color w:val="221E1F"/>
                <w:sz w:val="14"/>
                <w:szCs w:val="14"/>
                <w:lang w:val="ru-RU"/>
              </w:rPr>
      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      </w:r>
          </w:p>
          <w:p w:rsidR="006222BC" w:rsidRPr="00AC3811" w:rsidRDefault="006222BC" w:rsidP="2F4713B6">
            <w:pPr>
              <w:ind w:left="180" w:firstLine="180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2F4713B6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(!) Прибытие в отели  по программе в отдельных случаях возможно после 24.00 </w:t>
            </w:r>
          </w:p>
          <w:p w:rsidR="006222BC" w:rsidRPr="00AC3811" w:rsidRDefault="006222BC" w:rsidP="2F4713B6">
            <w:pPr>
              <w:ind w:left="180" w:firstLine="180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2F4713B6">
              <w:rPr>
                <w:rFonts w:ascii="Arial" w:hAnsi="Arial" w:cs="Arial"/>
                <w:sz w:val="14"/>
                <w:szCs w:val="14"/>
                <w:lang w:val="ru-RU"/>
              </w:rPr>
      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      </w:r>
            <w:proofErr w:type="gramStart"/>
            <w:r w:rsidRPr="2F4713B6">
              <w:rPr>
                <w:rFonts w:ascii="Arial" w:hAnsi="Arial" w:cs="Arial"/>
                <w:sz w:val="14"/>
                <w:szCs w:val="14"/>
                <w:lang w:val="ru-RU"/>
              </w:rPr>
              <w:t>на</w:t>
            </w:r>
            <w:proofErr w:type="gramEnd"/>
            <w:r w:rsidRPr="2F4713B6">
              <w:rPr>
                <w:rFonts w:ascii="Arial" w:hAnsi="Arial" w:cs="Arial"/>
                <w:sz w:val="14"/>
                <w:szCs w:val="14"/>
                <w:lang w:val="ru-RU"/>
              </w:rPr>
      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ООО «</w:t>
            </w:r>
            <w:proofErr w:type="spellStart"/>
            <w:r w:rsidRPr="2F4713B6">
              <w:rPr>
                <w:rFonts w:ascii="Arial" w:hAnsi="Arial" w:cs="Arial"/>
                <w:sz w:val="14"/>
                <w:szCs w:val="14"/>
                <w:lang w:val="ru-RU"/>
              </w:rPr>
              <w:t>Внешинтурист</w:t>
            </w:r>
            <w:proofErr w:type="spellEnd"/>
            <w:r w:rsidRPr="2F4713B6">
              <w:rPr>
                <w:rFonts w:ascii="Arial" w:hAnsi="Arial" w:cs="Arial"/>
                <w:sz w:val="14"/>
                <w:szCs w:val="14"/>
                <w:lang w:val="ru-RU"/>
              </w:rPr>
              <w:t>» не несет ответственности за предоставление дополнительных услуг, предусмотренных программой тура, но не включенных в стоимость.</w:t>
            </w:r>
          </w:p>
          <w:p w:rsidR="006222BC" w:rsidRPr="001E6CCC" w:rsidRDefault="006222BC" w:rsidP="000C454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-9496"/>
        <w:tblW w:w="17685" w:type="dxa"/>
        <w:tblLook w:val="00A0"/>
      </w:tblPr>
      <w:tblGrid>
        <w:gridCol w:w="1117"/>
        <w:gridCol w:w="1118"/>
        <w:gridCol w:w="567"/>
        <w:gridCol w:w="708"/>
        <w:gridCol w:w="898"/>
        <w:gridCol w:w="945"/>
        <w:gridCol w:w="567"/>
        <w:gridCol w:w="709"/>
        <w:gridCol w:w="898"/>
        <w:gridCol w:w="948"/>
        <w:gridCol w:w="567"/>
        <w:gridCol w:w="708"/>
        <w:gridCol w:w="898"/>
        <w:gridCol w:w="901"/>
        <w:gridCol w:w="3067"/>
        <w:gridCol w:w="3069"/>
      </w:tblGrid>
      <w:tr w:rsidR="008A473C" w:rsidRPr="00AC3811" w:rsidTr="001E6CCC">
        <w:trPr>
          <w:gridAfter w:val="2"/>
          <w:wAfter w:w="6136" w:type="dxa"/>
          <w:trHeight w:val="420"/>
        </w:trPr>
        <w:tc>
          <w:tcPr>
            <w:tcW w:w="11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3C" w:rsidRPr="00AC3811" w:rsidRDefault="008A473C" w:rsidP="008A47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Базовая стоимость  SP7 2017</w:t>
            </w:r>
          </w:p>
        </w:tc>
      </w:tr>
      <w:tr w:rsidR="001E6CCC" w:rsidRPr="001E6CCC" w:rsidTr="001E6CCC">
        <w:trPr>
          <w:gridAfter w:val="2"/>
          <w:wAfter w:w="6136" w:type="dxa"/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2F4713B6" w:rsidRDefault="001E6CCC" w:rsidP="008A47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CC" w:rsidRPr="2F4713B6" w:rsidRDefault="001E6CCC" w:rsidP="008A47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Ллорет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Мар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Брава)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CC" w:rsidRPr="2F4713B6" w:rsidRDefault="001E6CCC" w:rsidP="008A47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Салоу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Дорада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6222BC" w:rsidRPr="007C28DB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3960E0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HB (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3960E0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4*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HB (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22BC" w:rsidRPr="003960E0" w:rsidRDefault="006222BC" w:rsidP="001A28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3*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 системе</w:t>
            </w: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HB (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6222BC" w:rsidRPr="007C28DB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или 1/3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или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или 1/3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22BC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до 10 лет в номере</w:t>
            </w:r>
          </w:p>
          <w:p w:rsidR="006222BC" w:rsidRPr="007B71FE" w:rsidRDefault="006222BC" w:rsidP="006E08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от 10 до 18 лет в номере</w:t>
            </w:r>
          </w:p>
        </w:tc>
      </w:tr>
      <w:tr w:rsidR="006222B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21.05.2017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525</w:t>
            </w:r>
          </w:p>
        </w:tc>
      </w:tr>
      <w:tr w:rsidR="006222B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02.07.2017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14.07.2017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222B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06.08.2017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222B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03.09.2017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222B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222BC" w:rsidRPr="007C28DB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3960E0" w:rsidRDefault="006222BC" w:rsidP="00F243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Отель 3</w:t>
            </w: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BB (завтраки)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3960E0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4*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BB (завтраки)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222BC" w:rsidRPr="007C28DB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или 1/3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или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BC" w:rsidRPr="007B71FE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222B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21.05.2017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222B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02.07.2017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14.07.2017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222B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06.08.2017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222B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03.09.2017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22BC" w:rsidRPr="00AC3811" w:rsidRDefault="006222BC" w:rsidP="2F4713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222B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222B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2BC" w:rsidRPr="00AC3811" w:rsidRDefault="006222BC" w:rsidP="006E082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473C" w:rsidRPr="00AC3811" w:rsidTr="001E6CCC">
        <w:trPr>
          <w:gridAfter w:val="2"/>
          <w:wAfter w:w="6136" w:type="dxa"/>
          <w:trHeight w:val="420"/>
        </w:trPr>
        <w:tc>
          <w:tcPr>
            <w:tcW w:w="11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3C" w:rsidRPr="00AC3811" w:rsidRDefault="008A473C" w:rsidP="008A47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Раннее бронирование  SP7 до 01.03.2017</w:t>
            </w:r>
          </w:p>
        </w:tc>
      </w:tr>
      <w:tr w:rsidR="001E6CCC" w:rsidRPr="00AC3811" w:rsidTr="001E6CCC">
        <w:trPr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2F4713B6" w:rsidRDefault="001E6CCC" w:rsidP="001E6C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CC" w:rsidRPr="2F4713B6" w:rsidRDefault="001E6CCC" w:rsidP="001E6C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Ллорет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Мар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Брава)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CC" w:rsidRPr="2F4713B6" w:rsidRDefault="001E6CCC" w:rsidP="001E6C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Салоу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Дорада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067" w:type="dxa"/>
            <w:vAlign w:val="center"/>
          </w:tcPr>
          <w:p w:rsidR="001E6CCC" w:rsidRPr="2F4713B6" w:rsidRDefault="001E6CCC" w:rsidP="001E6C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Ллорет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Мар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Брава)</w:t>
            </w:r>
          </w:p>
        </w:tc>
        <w:tc>
          <w:tcPr>
            <w:tcW w:w="3069" w:type="dxa"/>
            <w:vAlign w:val="center"/>
          </w:tcPr>
          <w:p w:rsidR="001E6CCC" w:rsidRPr="2F4713B6" w:rsidRDefault="001E6CCC" w:rsidP="001E6C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Салоу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Дорада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1E6CCC" w:rsidRPr="007C28DB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3960E0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HB (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3960E0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4*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HB (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6CCC" w:rsidRPr="003960E0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3*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HB (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1E6CCC" w:rsidRPr="007C28DB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или 1/3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или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или 1/3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6CCC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до 10 лет в номере</w:t>
            </w:r>
          </w:p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от 10 до 18 лет в номере</w:t>
            </w:r>
          </w:p>
        </w:tc>
      </w:tr>
      <w:tr w:rsidR="001E6CC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21.05.2017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475</w:t>
            </w:r>
          </w:p>
        </w:tc>
      </w:tr>
      <w:tr w:rsidR="001E6CC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02.07.2017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14.07.2017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CC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06.08.2017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CC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03.09.2017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CC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CCC" w:rsidRPr="007C28DB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3960E0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BB (завтраки)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3960E0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4*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BB (завтраки)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CCC" w:rsidRPr="007C28DB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или 1/3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или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CC" w:rsidRPr="007B71FE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CC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21.05.2017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CC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02.07.2017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14.07.2017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CC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06.08.2017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CCC" w:rsidRPr="00AC3811" w:rsidTr="001E6CCC">
        <w:trPr>
          <w:gridAfter w:val="2"/>
          <w:wAfter w:w="6136" w:type="dxa"/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03.09.2017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6CCC" w:rsidRPr="00AC3811" w:rsidRDefault="001E6CCC" w:rsidP="001E6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2F4713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6222BC" w:rsidRPr="00AC3811" w:rsidRDefault="006222BC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6222BC" w:rsidRPr="00AC3811" w:rsidRDefault="006222BC" w:rsidP="00BA5D77">
      <w:pPr>
        <w:ind w:left="180" w:firstLine="180"/>
        <w:jc w:val="both"/>
        <w:rPr>
          <w:rFonts w:ascii="Arial" w:hAnsi="Arial" w:cs="Arial"/>
          <w:b/>
          <w:iCs/>
          <w:sz w:val="20"/>
          <w:szCs w:val="14"/>
          <w:lang w:val="ru-RU"/>
        </w:rPr>
      </w:pPr>
    </w:p>
    <w:p w:rsidR="006222BC" w:rsidRPr="00AC3811" w:rsidRDefault="006222BC" w:rsidP="00BA5D77">
      <w:pPr>
        <w:ind w:left="180" w:firstLine="180"/>
        <w:jc w:val="both"/>
        <w:rPr>
          <w:rFonts w:ascii="Arial" w:hAnsi="Arial" w:cs="Arial"/>
          <w:b/>
          <w:iCs/>
          <w:sz w:val="20"/>
          <w:szCs w:val="14"/>
        </w:rPr>
      </w:pPr>
    </w:p>
    <w:p w:rsidR="006222BC" w:rsidRPr="00AC3811" w:rsidRDefault="006222BC" w:rsidP="00DD73D1">
      <w:pPr>
        <w:rPr>
          <w:rFonts w:ascii="Arial" w:hAnsi="Arial" w:cs="Arial"/>
          <w:sz w:val="16"/>
          <w:szCs w:val="16"/>
          <w:lang w:val="ru-RU"/>
        </w:rPr>
      </w:pPr>
      <w:r w:rsidRPr="2F4713B6">
        <w:rPr>
          <w:rFonts w:ascii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:rsidR="006222BC" w:rsidRPr="00AC3811" w:rsidRDefault="006222BC" w:rsidP="2F4713B6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i/>
          <w:iCs/>
          <w:sz w:val="18"/>
          <w:szCs w:val="18"/>
          <w:lang w:val="ru-RU"/>
        </w:rPr>
        <w:t xml:space="preserve">Проезд </w:t>
      </w:r>
      <w:r w:rsidRPr="2F4713B6">
        <w:rPr>
          <w:rFonts w:ascii="Arial" w:hAnsi="Arial" w:cs="Arial"/>
          <w:sz w:val="18"/>
          <w:szCs w:val="18"/>
          <w:lang w:val="ru-RU"/>
        </w:rPr>
        <w:t>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</w:t>
      </w:r>
    </w:p>
    <w:p w:rsidR="006222BC" w:rsidRPr="00AC3811" w:rsidRDefault="006222BC" w:rsidP="2F4713B6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i/>
          <w:iCs/>
          <w:sz w:val="18"/>
          <w:szCs w:val="18"/>
          <w:lang w:val="ru-RU"/>
        </w:rPr>
        <w:t>Проживание</w:t>
      </w:r>
      <w:r w:rsidRPr="2F4713B6">
        <w:rPr>
          <w:rFonts w:ascii="Arial" w:hAnsi="Arial" w:cs="Arial"/>
          <w:sz w:val="18"/>
          <w:szCs w:val="18"/>
          <w:lang w:val="ru-RU"/>
        </w:rPr>
        <w:t xml:space="preserve"> в транзитных отелях туристического класса стандарта 2-3* с удобствами (</w:t>
      </w:r>
      <w:proofErr w:type="spellStart"/>
      <w:r w:rsidRPr="2F4713B6">
        <w:rPr>
          <w:rFonts w:ascii="Arial" w:hAnsi="Arial" w:cs="Arial"/>
          <w:sz w:val="18"/>
          <w:szCs w:val="18"/>
          <w:lang w:val="ru-RU"/>
        </w:rPr>
        <w:t>душ+туалет</w:t>
      </w:r>
      <w:proofErr w:type="spellEnd"/>
      <w:r w:rsidRPr="2F4713B6">
        <w:rPr>
          <w:rFonts w:ascii="Arial" w:hAnsi="Arial" w:cs="Arial"/>
          <w:sz w:val="18"/>
          <w:szCs w:val="18"/>
          <w:lang w:val="ru-RU"/>
        </w:rPr>
        <w:t>) в номере, дву</w:t>
      </w:r>
      <w:proofErr w:type="gramStart"/>
      <w:r w:rsidRPr="2F4713B6">
        <w:rPr>
          <w:rFonts w:ascii="Arial" w:hAnsi="Arial" w:cs="Arial"/>
          <w:sz w:val="18"/>
          <w:szCs w:val="18"/>
          <w:lang w:val="ru-RU"/>
        </w:rPr>
        <w:t>х-</w:t>
      </w:r>
      <w:proofErr w:type="gramEnd"/>
      <w:r w:rsidRPr="2F4713B6">
        <w:rPr>
          <w:rFonts w:ascii="Arial" w:hAnsi="Arial" w:cs="Arial"/>
          <w:sz w:val="18"/>
          <w:szCs w:val="18"/>
          <w:lang w:val="ru-RU"/>
        </w:rPr>
        <w:t xml:space="preserve"> трехместное размещение в ходе экскурсионной программы</w:t>
      </w:r>
    </w:p>
    <w:p w:rsidR="006222BC" w:rsidRPr="00AC3811" w:rsidRDefault="006222BC" w:rsidP="2F4713B6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i/>
          <w:iCs/>
          <w:sz w:val="18"/>
          <w:szCs w:val="18"/>
          <w:lang w:val="ru-RU"/>
        </w:rPr>
        <w:t>5 ночей</w:t>
      </w:r>
      <w:r w:rsidRPr="2F4713B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на курорте </w:t>
      </w:r>
      <w:r w:rsidRPr="2F4713B6">
        <w:rPr>
          <w:rFonts w:ascii="Arial" w:hAnsi="Arial" w:cs="Arial"/>
          <w:sz w:val="18"/>
          <w:szCs w:val="18"/>
          <w:lang w:val="ru-RU"/>
        </w:rPr>
        <w:t>в отеле выбран</w:t>
      </w:r>
      <w:r>
        <w:rPr>
          <w:rFonts w:ascii="Arial" w:hAnsi="Arial" w:cs="Arial"/>
          <w:sz w:val="18"/>
          <w:szCs w:val="18"/>
          <w:lang w:val="ru-RU"/>
        </w:rPr>
        <w:t>ной категории по системе Фортуне</w:t>
      </w:r>
      <w:r w:rsidRPr="2F4713B6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proofErr w:type="gramStart"/>
      <w:r w:rsidRPr="2F4713B6">
        <w:rPr>
          <w:rFonts w:ascii="Arial" w:hAnsi="Arial" w:cs="Arial"/>
          <w:sz w:val="18"/>
          <w:szCs w:val="18"/>
          <w:lang w:val="ru-RU"/>
        </w:rPr>
        <w:t>двух-трехместное</w:t>
      </w:r>
      <w:proofErr w:type="spellEnd"/>
      <w:proofErr w:type="gramEnd"/>
      <w:r w:rsidRPr="2F4713B6">
        <w:rPr>
          <w:rFonts w:ascii="Arial" w:hAnsi="Arial" w:cs="Arial"/>
          <w:sz w:val="18"/>
          <w:szCs w:val="18"/>
          <w:lang w:val="ru-RU"/>
        </w:rPr>
        <w:t xml:space="preserve"> размещение на курорте.</w:t>
      </w:r>
    </w:p>
    <w:p w:rsidR="006222BC" w:rsidRPr="00AC3811" w:rsidRDefault="006222BC" w:rsidP="2F4713B6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i/>
          <w:iCs/>
          <w:sz w:val="18"/>
          <w:szCs w:val="18"/>
          <w:lang w:val="ru-RU"/>
        </w:rPr>
        <w:t>Континентальные завтраки</w:t>
      </w:r>
      <w:r w:rsidRPr="2F4713B6">
        <w:rPr>
          <w:rFonts w:ascii="Arial" w:hAnsi="Arial" w:cs="Arial"/>
          <w:sz w:val="18"/>
          <w:szCs w:val="18"/>
          <w:lang w:val="ru-RU"/>
        </w:rPr>
        <w:t xml:space="preserve"> в дни проживания в транзитных отелях</w:t>
      </w:r>
    </w:p>
    <w:p w:rsidR="006222BC" w:rsidRPr="00AC3811" w:rsidRDefault="006222BC" w:rsidP="2F4713B6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i/>
          <w:iCs/>
          <w:sz w:val="18"/>
          <w:szCs w:val="18"/>
          <w:lang w:val="ru-RU"/>
        </w:rPr>
        <w:t>Завтраки</w:t>
      </w:r>
      <w:r w:rsidRPr="2F4713B6">
        <w:rPr>
          <w:rFonts w:ascii="Arial" w:hAnsi="Arial" w:cs="Arial"/>
          <w:sz w:val="18"/>
          <w:szCs w:val="18"/>
          <w:lang w:val="ru-RU"/>
        </w:rPr>
        <w:t xml:space="preserve"> на курорте</w:t>
      </w:r>
    </w:p>
    <w:p w:rsidR="006222BC" w:rsidRPr="00AC3811" w:rsidRDefault="006222BC" w:rsidP="2F4713B6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i/>
          <w:iCs/>
          <w:sz w:val="18"/>
          <w:szCs w:val="18"/>
          <w:lang w:val="ru-RU"/>
        </w:rPr>
        <w:t>Ужины</w:t>
      </w:r>
      <w:r w:rsidRPr="2F4713B6">
        <w:rPr>
          <w:rFonts w:ascii="Arial" w:hAnsi="Arial" w:cs="Arial"/>
          <w:sz w:val="18"/>
          <w:szCs w:val="18"/>
          <w:lang w:val="ru-RU"/>
        </w:rPr>
        <w:t xml:space="preserve"> на курорте при выборе соответствующего варианта программы</w:t>
      </w:r>
    </w:p>
    <w:p w:rsidR="006222BC" w:rsidRPr="00AC3811" w:rsidRDefault="006222BC" w:rsidP="2F4713B6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>1 пикник с национальными продуктами и 1 обед</w:t>
      </w:r>
    </w:p>
    <w:p w:rsidR="006222BC" w:rsidRPr="00AC3811" w:rsidRDefault="006222BC" w:rsidP="2F4713B6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i/>
          <w:iCs/>
          <w:sz w:val="18"/>
          <w:szCs w:val="18"/>
          <w:lang w:val="ru-RU"/>
        </w:rPr>
        <w:t>Экскурсионное обслуживание</w:t>
      </w:r>
      <w:r w:rsidRPr="2F4713B6">
        <w:rPr>
          <w:rFonts w:ascii="Arial" w:hAnsi="Arial" w:cs="Arial"/>
          <w:sz w:val="18"/>
          <w:szCs w:val="18"/>
          <w:lang w:val="ru-RU"/>
        </w:rPr>
        <w:t xml:space="preserve"> согласно программе тура и сопровождающий по маршруту в экскурсионные дни.</w:t>
      </w:r>
    </w:p>
    <w:p w:rsidR="006222BC" w:rsidRPr="00AC3811" w:rsidRDefault="006222BC" w:rsidP="00816307">
      <w:pPr>
        <w:rPr>
          <w:rFonts w:ascii="Arial" w:hAnsi="Arial" w:cs="Arial"/>
          <w:sz w:val="18"/>
          <w:szCs w:val="18"/>
          <w:lang w:val="ru-RU"/>
        </w:rPr>
      </w:pPr>
    </w:p>
    <w:p w:rsidR="006222BC" w:rsidRPr="00AC3811" w:rsidRDefault="006222BC" w:rsidP="0051729E">
      <w:pPr>
        <w:rPr>
          <w:rFonts w:ascii="Arial" w:hAnsi="Arial" w:cs="Arial"/>
          <w:b/>
          <w:sz w:val="18"/>
          <w:szCs w:val="18"/>
          <w:lang w:val="ru-RU"/>
        </w:rPr>
      </w:pPr>
      <w:r w:rsidRPr="2F4713B6">
        <w:rPr>
          <w:rFonts w:ascii="Arial" w:hAnsi="Arial" w:cs="Arial"/>
          <w:b/>
          <w:bCs/>
          <w:sz w:val="18"/>
          <w:szCs w:val="18"/>
          <w:lang w:val="ru-RU"/>
        </w:rPr>
        <w:t xml:space="preserve">В стоимость тура не </w:t>
      </w:r>
      <w:proofErr w:type="gramStart"/>
      <w:r w:rsidRPr="2F4713B6">
        <w:rPr>
          <w:rFonts w:ascii="Arial" w:hAnsi="Arial" w:cs="Arial"/>
          <w:b/>
          <w:bCs/>
          <w:sz w:val="18"/>
          <w:szCs w:val="18"/>
          <w:lang w:val="ru-RU"/>
        </w:rPr>
        <w:t>включены</w:t>
      </w:r>
      <w:proofErr w:type="gramEnd"/>
      <w:r w:rsidRPr="2F4713B6">
        <w:rPr>
          <w:rFonts w:ascii="Arial" w:hAnsi="Arial" w:cs="Arial"/>
          <w:b/>
          <w:bCs/>
          <w:sz w:val="18"/>
          <w:szCs w:val="18"/>
          <w:lang w:val="ru-RU"/>
        </w:rPr>
        <w:t>:</w:t>
      </w:r>
    </w:p>
    <w:p w:rsidR="006222BC" w:rsidRPr="00AC3811" w:rsidRDefault="006222BC" w:rsidP="2F4713B6">
      <w:pPr>
        <w:numPr>
          <w:ilvl w:val="0"/>
          <w:numId w:val="44"/>
        </w:numPr>
        <w:rPr>
          <w:rFonts w:ascii="Arial" w:hAnsi="Arial" w:cs="Arial"/>
          <w:b/>
          <w:bCs/>
          <w:sz w:val="18"/>
          <w:szCs w:val="18"/>
          <w:lang w:val="ru-RU"/>
        </w:rPr>
      </w:pPr>
      <w:r w:rsidRPr="2F4713B6">
        <w:rPr>
          <w:rFonts w:ascii="Arial" w:hAnsi="Arial" w:cs="Arial"/>
          <w:b/>
          <w:bCs/>
          <w:sz w:val="18"/>
          <w:szCs w:val="18"/>
          <w:lang w:val="ru-RU"/>
        </w:rPr>
        <w:t>Туристическая услуга 90</w:t>
      </w:r>
      <w:r w:rsidRPr="2F4713B6">
        <w:rPr>
          <w:rFonts w:ascii="Arial" w:hAnsi="Arial" w:cs="Arial"/>
          <w:b/>
          <w:bCs/>
          <w:sz w:val="18"/>
          <w:szCs w:val="18"/>
        </w:rPr>
        <w:t xml:space="preserve"> </w:t>
      </w:r>
      <w:r w:rsidRPr="2F4713B6">
        <w:rPr>
          <w:rFonts w:ascii="Arial" w:hAnsi="Arial" w:cs="Arial"/>
          <w:b/>
          <w:bCs/>
          <w:sz w:val="18"/>
          <w:szCs w:val="18"/>
          <w:lang w:val="ru-RU"/>
        </w:rPr>
        <w:t>белорусских рублей</w:t>
      </w:r>
    </w:p>
    <w:p w:rsidR="006222BC" w:rsidRPr="00AC3811" w:rsidRDefault="006222BC" w:rsidP="2F4713B6">
      <w:pPr>
        <w:numPr>
          <w:ilvl w:val="0"/>
          <w:numId w:val="26"/>
        </w:numPr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>Консульский сбор – €60 (</w:t>
      </w:r>
      <w:proofErr w:type="spellStart"/>
      <w:r w:rsidRPr="2F4713B6">
        <w:rPr>
          <w:rFonts w:ascii="Arial" w:hAnsi="Arial" w:cs="Arial"/>
          <w:sz w:val="18"/>
          <w:szCs w:val="18"/>
          <w:lang w:val="ru-RU"/>
        </w:rPr>
        <w:t>шенгенская</w:t>
      </w:r>
      <w:proofErr w:type="spellEnd"/>
      <w:r w:rsidRPr="2F4713B6">
        <w:rPr>
          <w:rFonts w:ascii="Arial" w:hAnsi="Arial" w:cs="Arial"/>
          <w:sz w:val="18"/>
          <w:szCs w:val="18"/>
          <w:lang w:val="ru-RU"/>
        </w:rPr>
        <w:t xml:space="preserve"> виза) + (возможно) услуги визового центра, медицинская страховка €10.</w:t>
      </w:r>
    </w:p>
    <w:p w:rsidR="006222BC" w:rsidRPr="00AC3811" w:rsidRDefault="006222BC" w:rsidP="2F4713B6">
      <w:pPr>
        <w:numPr>
          <w:ilvl w:val="0"/>
          <w:numId w:val="26"/>
        </w:numPr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6222BC" w:rsidRPr="00AC3811" w:rsidRDefault="006222BC" w:rsidP="2F4713B6">
      <w:pPr>
        <w:numPr>
          <w:ilvl w:val="0"/>
          <w:numId w:val="26"/>
        </w:numPr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2F4713B6">
        <w:rPr>
          <w:rFonts w:ascii="Arial" w:hAnsi="Arial" w:cs="Arial"/>
          <w:sz w:val="18"/>
          <w:szCs w:val="18"/>
        </w:rPr>
        <w:t> </w:t>
      </w:r>
      <w:r w:rsidRPr="2F4713B6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6222BC" w:rsidRPr="00AC3811" w:rsidRDefault="006222BC" w:rsidP="0051729E">
      <w:pPr>
        <w:ind w:left="180" w:firstLine="180"/>
        <w:jc w:val="both"/>
        <w:rPr>
          <w:rFonts w:ascii="Arial" w:hAnsi="Arial" w:cs="Arial"/>
          <w:color w:val="FF0000"/>
          <w:sz w:val="15"/>
          <w:szCs w:val="15"/>
          <w:lang w:val="ru-RU"/>
        </w:rPr>
      </w:pPr>
    </w:p>
    <w:p w:rsidR="006222BC" w:rsidRPr="00AC3811" w:rsidRDefault="006222BC" w:rsidP="0051729E">
      <w:pPr>
        <w:jc w:val="both"/>
        <w:rPr>
          <w:rFonts w:ascii="Arial" w:hAnsi="Arial" w:cs="Arial"/>
          <w:sz w:val="15"/>
          <w:szCs w:val="15"/>
          <w:lang w:val="ru-RU"/>
        </w:rPr>
      </w:pPr>
    </w:p>
    <w:p w:rsidR="006222BC" w:rsidRPr="00AC3811" w:rsidRDefault="006222BC" w:rsidP="00A46EF8">
      <w:pPr>
        <w:rPr>
          <w:rFonts w:ascii="Arial" w:hAnsi="Arial" w:cs="Arial"/>
          <w:sz w:val="16"/>
          <w:szCs w:val="16"/>
          <w:lang w:val="ru-RU"/>
        </w:rPr>
      </w:pPr>
      <w:r w:rsidRPr="2F4713B6">
        <w:rPr>
          <w:rFonts w:ascii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6222BC" w:rsidRPr="00AC3811" w:rsidRDefault="006222BC" w:rsidP="2F4713B6">
      <w:pPr>
        <w:numPr>
          <w:ilvl w:val="0"/>
          <w:numId w:val="11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2F4713B6">
        <w:rPr>
          <w:rFonts w:ascii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€5</w:t>
      </w:r>
    </w:p>
    <w:p w:rsidR="006222BC" w:rsidRPr="00AC3811" w:rsidRDefault="006222BC" w:rsidP="2F4713B6">
      <w:pPr>
        <w:numPr>
          <w:ilvl w:val="0"/>
          <w:numId w:val="11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2F4713B6">
        <w:rPr>
          <w:rFonts w:ascii="Arial" w:hAnsi="Arial" w:cs="Arial"/>
          <w:b/>
          <w:bCs/>
          <w:sz w:val="18"/>
          <w:szCs w:val="18"/>
          <w:lang w:val="ru-RU"/>
        </w:rPr>
        <w:t xml:space="preserve">Использование наушников в Дрездене, Страсбурге </w:t>
      </w:r>
      <w:r w:rsidRPr="2F4713B6">
        <w:rPr>
          <w:rFonts w:ascii="Arial" w:hAnsi="Arial" w:cs="Arial"/>
          <w:sz w:val="18"/>
          <w:szCs w:val="18"/>
          <w:lang w:val="ru-RU"/>
        </w:rPr>
        <w:t>–</w:t>
      </w:r>
      <w:r w:rsidRPr="2F4713B6">
        <w:rPr>
          <w:rFonts w:ascii="Arial" w:hAnsi="Arial" w:cs="Arial"/>
          <w:b/>
          <w:bCs/>
          <w:sz w:val="18"/>
          <w:szCs w:val="18"/>
          <w:lang w:val="ru-RU"/>
        </w:rPr>
        <w:t xml:space="preserve"> €6 (по €3 за каждый город)</w:t>
      </w:r>
    </w:p>
    <w:p w:rsidR="006222BC" w:rsidRPr="00AC3811" w:rsidRDefault="006222BC" w:rsidP="2F4713B6">
      <w:pPr>
        <w:numPr>
          <w:ilvl w:val="0"/>
          <w:numId w:val="11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 xml:space="preserve">Прогулка на катере по каналам Страсбурга с </w:t>
      </w:r>
      <w:proofErr w:type="spellStart"/>
      <w:r w:rsidRPr="2F4713B6">
        <w:rPr>
          <w:rFonts w:ascii="Arial" w:hAnsi="Arial" w:cs="Arial"/>
          <w:sz w:val="18"/>
          <w:szCs w:val="18"/>
          <w:lang w:val="ru-RU"/>
        </w:rPr>
        <w:t>аудиогидом</w:t>
      </w:r>
      <w:proofErr w:type="spellEnd"/>
      <w:r w:rsidRPr="2F4713B6">
        <w:rPr>
          <w:rFonts w:ascii="Arial" w:hAnsi="Arial" w:cs="Arial"/>
          <w:sz w:val="18"/>
          <w:szCs w:val="18"/>
          <w:lang w:val="ru-RU"/>
        </w:rPr>
        <w:t xml:space="preserve"> – €15 (дети €7)</w:t>
      </w:r>
    </w:p>
    <w:p w:rsidR="006222BC" w:rsidRPr="00AC3811" w:rsidRDefault="006222BC" w:rsidP="2F4713B6">
      <w:pPr>
        <w:numPr>
          <w:ilvl w:val="0"/>
          <w:numId w:val="11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>Экскурсия по Авиньону – €15 (дети €10)</w:t>
      </w:r>
    </w:p>
    <w:p w:rsidR="006222BC" w:rsidRPr="00AC3811" w:rsidRDefault="006222BC" w:rsidP="2F4713B6">
      <w:pPr>
        <w:numPr>
          <w:ilvl w:val="0"/>
          <w:numId w:val="11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>Экскурсия в Барселону + фонтаны – €35 (дети €25)</w:t>
      </w:r>
    </w:p>
    <w:p w:rsidR="006222BC" w:rsidRPr="00AC3811" w:rsidRDefault="006222BC" w:rsidP="2F4713B6">
      <w:pPr>
        <w:numPr>
          <w:ilvl w:val="0"/>
          <w:numId w:val="11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 xml:space="preserve">Поездка </w:t>
      </w:r>
      <w:proofErr w:type="spellStart"/>
      <w:r w:rsidRPr="2F4713B6">
        <w:rPr>
          <w:rFonts w:ascii="Arial" w:hAnsi="Arial" w:cs="Arial"/>
          <w:sz w:val="18"/>
          <w:szCs w:val="18"/>
          <w:lang w:val="ru-RU"/>
        </w:rPr>
        <w:t>Тосса</w:t>
      </w:r>
      <w:proofErr w:type="spellEnd"/>
      <w:r w:rsidRPr="2F4713B6">
        <w:rPr>
          <w:rFonts w:ascii="Arial" w:hAnsi="Arial" w:cs="Arial"/>
          <w:sz w:val="18"/>
          <w:szCs w:val="18"/>
          <w:lang w:val="ru-RU"/>
        </w:rPr>
        <w:t xml:space="preserve"> де </w:t>
      </w:r>
      <w:proofErr w:type="spellStart"/>
      <w:r w:rsidRPr="2F4713B6">
        <w:rPr>
          <w:rFonts w:ascii="Arial" w:hAnsi="Arial" w:cs="Arial"/>
          <w:sz w:val="18"/>
          <w:szCs w:val="18"/>
          <w:lang w:val="ru-RU"/>
        </w:rPr>
        <w:t>Мар</w:t>
      </w:r>
      <w:proofErr w:type="spellEnd"/>
      <w:r w:rsidRPr="2F4713B6">
        <w:rPr>
          <w:rFonts w:ascii="Arial" w:hAnsi="Arial" w:cs="Arial"/>
          <w:sz w:val="18"/>
          <w:szCs w:val="18"/>
          <w:lang w:val="ru-RU"/>
        </w:rPr>
        <w:t xml:space="preserve"> + дегустация – €10 (дети €5)</w:t>
      </w:r>
    </w:p>
    <w:p w:rsidR="006222BC" w:rsidRPr="00AC3811" w:rsidRDefault="006222BC" w:rsidP="2F4713B6">
      <w:pPr>
        <w:numPr>
          <w:ilvl w:val="0"/>
          <w:numId w:val="11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 xml:space="preserve">Экскурсия Барселона + </w:t>
      </w:r>
      <w:proofErr w:type="spellStart"/>
      <w:r w:rsidRPr="2F4713B6">
        <w:rPr>
          <w:rFonts w:ascii="Arial" w:hAnsi="Arial" w:cs="Arial"/>
          <w:sz w:val="18"/>
          <w:szCs w:val="18"/>
          <w:lang w:val="ru-RU"/>
        </w:rPr>
        <w:t>Монсеррат</w:t>
      </w:r>
      <w:proofErr w:type="spellEnd"/>
      <w:r w:rsidRPr="2F4713B6">
        <w:rPr>
          <w:rFonts w:ascii="Arial" w:hAnsi="Arial" w:cs="Arial"/>
          <w:sz w:val="18"/>
          <w:szCs w:val="18"/>
          <w:lang w:val="ru-RU"/>
        </w:rPr>
        <w:t xml:space="preserve"> + фонтаны – €55 (дети €40)</w:t>
      </w:r>
    </w:p>
    <w:p w:rsidR="006222BC" w:rsidRPr="00AC3811" w:rsidRDefault="006222BC" w:rsidP="2F4713B6">
      <w:pPr>
        <w:numPr>
          <w:ilvl w:val="0"/>
          <w:numId w:val="11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>Свободный день в Барселоне – €15 (дети €5)</w:t>
      </w:r>
    </w:p>
    <w:p w:rsidR="006222BC" w:rsidRPr="00AC3811" w:rsidRDefault="006222BC" w:rsidP="2F4713B6">
      <w:pPr>
        <w:numPr>
          <w:ilvl w:val="0"/>
          <w:numId w:val="11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 xml:space="preserve">Экскурсия Барселона + </w:t>
      </w:r>
      <w:proofErr w:type="spellStart"/>
      <w:r w:rsidRPr="2F4713B6">
        <w:rPr>
          <w:rFonts w:ascii="Arial" w:hAnsi="Arial" w:cs="Arial"/>
          <w:sz w:val="18"/>
          <w:szCs w:val="18"/>
          <w:lang w:val="ru-RU"/>
        </w:rPr>
        <w:t>Монсеррат</w:t>
      </w:r>
      <w:proofErr w:type="spellEnd"/>
      <w:r w:rsidRPr="2F4713B6">
        <w:rPr>
          <w:rFonts w:ascii="Arial" w:hAnsi="Arial" w:cs="Arial"/>
          <w:sz w:val="18"/>
          <w:szCs w:val="18"/>
          <w:lang w:val="ru-RU"/>
        </w:rPr>
        <w:t xml:space="preserve"> + фонтаны – €55 (дети €40)</w:t>
      </w:r>
    </w:p>
    <w:p w:rsidR="006222BC" w:rsidRPr="00AC3811" w:rsidRDefault="006222BC" w:rsidP="2F4713B6">
      <w:pPr>
        <w:numPr>
          <w:ilvl w:val="0"/>
          <w:numId w:val="11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 xml:space="preserve">Океанографический музей </w:t>
      </w:r>
      <w:proofErr w:type="spellStart"/>
      <w:r w:rsidRPr="2F4713B6">
        <w:rPr>
          <w:rFonts w:ascii="Arial" w:hAnsi="Arial" w:cs="Arial"/>
          <w:sz w:val="18"/>
          <w:szCs w:val="18"/>
          <w:lang w:val="ru-RU"/>
        </w:rPr>
        <w:t>Кусто</w:t>
      </w:r>
      <w:proofErr w:type="spellEnd"/>
      <w:r w:rsidRPr="2F4713B6">
        <w:rPr>
          <w:rFonts w:ascii="Arial" w:hAnsi="Arial" w:cs="Arial"/>
          <w:sz w:val="18"/>
          <w:szCs w:val="18"/>
          <w:lang w:val="ru-RU"/>
        </w:rPr>
        <w:t xml:space="preserve"> – €14 (дети 4-12 лет €7, подростки 13-18 лет €10)</w:t>
      </w:r>
    </w:p>
    <w:p w:rsidR="006222BC" w:rsidRPr="00AC3811" w:rsidRDefault="006222BC" w:rsidP="2F4713B6">
      <w:pPr>
        <w:numPr>
          <w:ilvl w:val="0"/>
          <w:numId w:val="11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8"/>
          <w:szCs w:val="18"/>
          <w:lang w:val="ru-RU"/>
        </w:rPr>
      </w:pPr>
      <w:r w:rsidRPr="2F4713B6">
        <w:rPr>
          <w:rFonts w:ascii="Arial" w:hAnsi="Arial" w:cs="Arial"/>
          <w:sz w:val="18"/>
          <w:szCs w:val="18"/>
          <w:lang w:val="ru-RU"/>
        </w:rPr>
        <w:t>Ориентировочная стоимость питания в ходе экскурсионной программы – от €15 на человека в день</w:t>
      </w:r>
      <w:bookmarkStart w:id="0" w:name="_GoBack"/>
      <w:bookmarkEnd w:id="0"/>
    </w:p>
    <w:p w:rsidR="006222BC" w:rsidRPr="00AC3811" w:rsidRDefault="006222BC" w:rsidP="00F523F9">
      <w:pPr>
        <w:ind w:left="1080" w:right="34"/>
        <w:jc w:val="both"/>
        <w:rPr>
          <w:rFonts w:ascii="Arial" w:hAnsi="Arial" w:cs="Arial"/>
          <w:bCs/>
          <w:sz w:val="18"/>
          <w:szCs w:val="14"/>
          <w:lang w:val="ru-RU"/>
        </w:rPr>
      </w:pPr>
    </w:p>
    <w:sectPr w:rsidR="006222BC" w:rsidRPr="00AC3811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EA" w:rsidRDefault="003559EA" w:rsidP="00A57F93">
      <w:r>
        <w:separator/>
      </w:r>
    </w:p>
  </w:endnote>
  <w:endnote w:type="continuationSeparator" w:id="0">
    <w:p w:rsidR="003559EA" w:rsidRDefault="003559EA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EA" w:rsidRDefault="003559EA" w:rsidP="00A57F93">
      <w:r>
        <w:separator/>
      </w:r>
    </w:p>
  </w:footnote>
  <w:footnote w:type="continuationSeparator" w:id="0">
    <w:p w:rsidR="003559EA" w:rsidRDefault="003559EA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060D3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pStyle w:val="a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236F7"/>
    <w:multiLevelType w:val="hybridMultilevel"/>
    <w:tmpl w:val="DFFA29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9"/>
  </w:num>
  <w:num w:numId="4">
    <w:abstractNumId w:val="6"/>
  </w:num>
  <w:num w:numId="5">
    <w:abstractNumId w:val="8"/>
  </w:num>
  <w:num w:numId="6">
    <w:abstractNumId w:val="1"/>
  </w:num>
  <w:num w:numId="7">
    <w:abstractNumId w:val="26"/>
  </w:num>
  <w:num w:numId="8">
    <w:abstractNumId w:val="10"/>
  </w:num>
  <w:num w:numId="9">
    <w:abstractNumId w:val="3"/>
  </w:num>
  <w:num w:numId="10">
    <w:abstractNumId w:val="21"/>
  </w:num>
  <w:num w:numId="11">
    <w:abstractNumId w:val="40"/>
  </w:num>
  <w:num w:numId="12">
    <w:abstractNumId w:val="22"/>
  </w:num>
  <w:num w:numId="13">
    <w:abstractNumId w:val="25"/>
  </w:num>
  <w:num w:numId="14">
    <w:abstractNumId w:val="19"/>
  </w:num>
  <w:num w:numId="15">
    <w:abstractNumId w:val="30"/>
  </w:num>
  <w:num w:numId="16">
    <w:abstractNumId w:val="27"/>
  </w:num>
  <w:num w:numId="17">
    <w:abstractNumId w:val="5"/>
  </w:num>
  <w:num w:numId="18">
    <w:abstractNumId w:val="36"/>
  </w:num>
  <w:num w:numId="19">
    <w:abstractNumId w:val="24"/>
  </w:num>
  <w:num w:numId="20">
    <w:abstractNumId w:val="29"/>
  </w:num>
  <w:num w:numId="21">
    <w:abstractNumId w:val="31"/>
  </w:num>
  <w:num w:numId="22">
    <w:abstractNumId w:val="12"/>
  </w:num>
  <w:num w:numId="23">
    <w:abstractNumId w:val="14"/>
  </w:num>
  <w:num w:numId="24">
    <w:abstractNumId w:val="4"/>
  </w:num>
  <w:num w:numId="25">
    <w:abstractNumId w:val="16"/>
  </w:num>
  <w:num w:numId="26">
    <w:abstractNumId w:val="18"/>
  </w:num>
  <w:num w:numId="27">
    <w:abstractNumId w:val="0"/>
  </w:num>
  <w:num w:numId="28">
    <w:abstractNumId w:val="35"/>
  </w:num>
  <w:num w:numId="29">
    <w:abstractNumId w:val="28"/>
  </w:num>
  <w:num w:numId="30">
    <w:abstractNumId w:val="9"/>
  </w:num>
  <w:num w:numId="31">
    <w:abstractNumId w:val="2"/>
  </w:num>
  <w:num w:numId="32">
    <w:abstractNumId w:val="41"/>
  </w:num>
  <w:num w:numId="33">
    <w:abstractNumId w:val="34"/>
  </w:num>
  <w:num w:numId="34">
    <w:abstractNumId w:val="23"/>
  </w:num>
  <w:num w:numId="35">
    <w:abstractNumId w:val="32"/>
  </w:num>
  <w:num w:numId="36">
    <w:abstractNumId w:val="13"/>
  </w:num>
  <w:num w:numId="37">
    <w:abstractNumId w:val="37"/>
  </w:num>
  <w:num w:numId="38">
    <w:abstractNumId w:val="7"/>
  </w:num>
  <w:num w:numId="39">
    <w:abstractNumId w:val="17"/>
  </w:num>
  <w:num w:numId="40">
    <w:abstractNumId w:val="20"/>
  </w:num>
  <w:num w:numId="41">
    <w:abstractNumId w:val="33"/>
  </w:num>
  <w:num w:numId="42">
    <w:abstractNumId w:val="15"/>
  </w:num>
  <w:num w:numId="43">
    <w:abstractNumId w:val="1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B13"/>
    <w:rsid w:val="00005D90"/>
    <w:rsid w:val="00015A4C"/>
    <w:rsid w:val="00020D75"/>
    <w:rsid w:val="00027705"/>
    <w:rsid w:val="00031C7A"/>
    <w:rsid w:val="00035E3A"/>
    <w:rsid w:val="0004065C"/>
    <w:rsid w:val="00043CA9"/>
    <w:rsid w:val="000471D3"/>
    <w:rsid w:val="00047C39"/>
    <w:rsid w:val="0005182E"/>
    <w:rsid w:val="0006083F"/>
    <w:rsid w:val="00063D3F"/>
    <w:rsid w:val="00072514"/>
    <w:rsid w:val="00090E64"/>
    <w:rsid w:val="0009316A"/>
    <w:rsid w:val="00095F12"/>
    <w:rsid w:val="000A4D16"/>
    <w:rsid w:val="000B259F"/>
    <w:rsid w:val="000B3CDF"/>
    <w:rsid w:val="000B690F"/>
    <w:rsid w:val="000C12A0"/>
    <w:rsid w:val="000C2502"/>
    <w:rsid w:val="000C4541"/>
    <w:rsid w:val="000C77A4"/>
    <w:rsid w:val="000D3E2B"/>
    <w:rsid w:val="000D6451"/>
    <w:rsid w:val="000E2CC1"/>
    <w:rsid w:val="000E3C81"/>
    <w:rsid w:val="000E4899"/>
    <w:rsid w:val="000F2A21"/>
    <w:rsid w:val="000F4EF0"/>
    <w:rsid w:val="000F695D"/>
    <w:rsid w:val="00103FD6"/>
    <w:rsid w:val="00111CB2"/>
    <w:rsid w:val="001254F7"/>
    <w:rsid w:val="00126D34"/>
    <w:rsid w:val="00127D23"/>
    <w:rsid w:val="00132C08"/>
    <w:rsid w:val="00140212"/>
    <w:rsid w:val="00142C52"/>
    <w:rsid w:val="00144203"/>
    <w:rsid w:val="00144C00"/>
    <w:rsid w:val="0015004E"/>
    <w:rsid w:val="001510DC"/>
    <w:rsid w:val="00153668"/>
    <w:rsid w:val="0016528B"/>
    <w:rsid w:val="00167EC2"/>
    <w:rsid w:val="001741FB"/>
    <w:rsid w:val="00185859"/>
    <w:rsid w:val="00187246"/>
    <w:rsid w:val="0019005B"/>
    <w:rsid w:val="00190853"/>
    <w:rsid w:val="00197C26"/>
    <w:rsid w:val="001A1405"/>
    <w:rsid w:val="001A283D"/>
    <w:rsid w:val="001B3BB0"/>
    <w:rsid w:val="001B6A53"/>
    <w:rsid w:val="001B6E81"/>
    <w:rsid w:val="001C7B13"/>
    <w:rsid w:val="001D3173"/>
    <w:rsid w:val="001E0B8B"/>
    <w:rsid w:val="001E6CCC"/>
    <w:rsid w:val="00205482"/>
    <w:rsid w:val="002143E5"/>
    <w:rsid w:val="002147F8"/>
    <w:rsid w:val="00225433"/>
    <w:rsid w:val="00235223"/>
    <w:rsid w:val="00235F0D"/>
    <w:rsid w:val="00240833"/>
    <w:rsid w:val="00243843"/>
    <w:rsid w:val="002447C1"/>
    <w:rsid w:val="00256076"/>
    <w:rsid w:val="002569DE"/>
    <w:rsid w:val="00256D81"/>
    <w:rsid w:val="002608F2"/>
    <w:rsid w:val="00262279"/>
    <w:rsid w:val="002729E6"/>
    <w:rsid w:val="002760F9"/>
    <w:rsid w:val="002772F3"/>
    <w:rsid w:val="0027734E"/>
    <w:rsid w:val="00284159"/>
    <w:rsid w:val="00284580"/>
    <w:rsid w:val="00284B23"/>
    <w:rsid w:val="00291EE9"/>
    <w:rsid w:val="00294431"/>
    <w:rsid w:val="00296946"/>
    <w:rsid w:val="002C34BB"/>
    <w:rsid w:val="002D276E"/>
    <w:rsid w:val="002F2156"/>
    <w:rsid w:val="00303120"/>
    <w:rsid w:val="0031485A"/>
    <w:rsid w:val="00315B93"/>
    <w:rsid w:val="00316026"/>
    <w:rsid w:val="0032214C"/>
    <w:rsid w:val="00334AE0"/>
    <w:rsid w:val="00335748"/>
    <w:rsid w:val="0033677B"/>
    <w:rsid w:val="00337640"/>
    <w:rsid w:val="00353627"/>
    <w:rsid w:val="0035500A"/>
    <w:rsid w:val="003559EA"/>
    <w:rsid w:val="00355C65"/>
    <w:rsid w:val="00355D90"/>
    <w:rsid w:val="00363059"/>
    <w:rsid w:val="003661B9"/>
    <w:rsid w:val="003661CA"/>
    <w:rsid w:val="00373746"/>
    <w:rsid w:val="00374828"/>
    <w:rsid w:val="0037528B"/>
    <w:rsid w:val="00385149"/>
    <w:rsid w:val="0038573D"/>
    <w:rsid w:val="0039038D"/>
    <w:rsid w:val="003918F4"/>
    <w:rsid w:val="00395FAA"/>
    <w:rsid w:val="003960E0"/>
    <w:rsid w:val="003A0DAF"/>
    <w:rsid w:val="003B1EC3"/>
    <w:rsid w:val="003B793B"/>
    <w:rsid w:val="003C60D1"/>
    <w:rsid w:val="003E12B1"/>
    <w:rsid w:val="003F08AF"/>
    <w:rsid w:val="003F20F6"/>
    <w:rsid w:val="003F6295"/>
    <w:rsid w:val="00402B56"/>
    <w:rsid w:val="0040758A"/>
    <w:rsid w:val="0041174D"/>
    <w:rsid w:val="00411A0A"/>
    <w:rsid w:val="00417AE3"/>
    <w:rsid w:val="0042076C"/>
    <w:rsid w:val="00421B7D"/>
    <w:rsid w:val="00422422"/>
    <w:rsid w:val="00435E2A"/>
    <w:rsid w:val="0043752D"/>
    <w:rsid w:val="00441B8B"/>
    <w:rsid w:val="00443202"/>
    <w:rsid w:val="004452A2"/>
    <w:rsid w:val="0045020E"/>
    <w:rsid w:val="00454D3D"/>
    <w:rsid w:val="0045751F"/>
    <w:rsid w:val="004604AD"/>
    <w:rsid w:val="00464465"/>
    <w:rsid w:val="004725A2"/>
    <w:rsid w:val="00480B68"/>
    <w:rsid w:val="00483B6B"/>
    <w:rsid w:val="00494FB3"/>
    <w:rsid w:val="00495C98"/>
    <w:rsid w:val="004A1917"/>
    <w:rsid w:val="004A71F9"/>
    <w:rsid w:val="004C437E"/>
    <w:rsid w:val="004D77BC"/>
    <w:rsid w:val="004F11D3"/>
    <w:rsid w:val="004F2431"/>
    <w:rsid w:val="004F254A"/>
    <w:rsid w:val="004F311D"/>
    <w:rsid w:val="004F3201"/>
    <w:rsid w:val="004F660A"/>
    <w:rsid w:val="00500E64"/>
    <w:rsid w:val="00505F96"/>
    <w:rsid w:val="00514A2A"/>
    <w:rsid w:val="0051729E"/>
    <w:rsid w:val="00517CDE"/>
    <w:rsid w:val="00530D3C"/>
    <w:rsid w:val="00537692"/>
    <w:rsid w:val="0054798D"/>
    <w:rsid w:val="00550C57"/>
    <w:rsid w:val="00564219"/>
    <w:rsid w:val="00581C08"/>
    <w:rsid w:val="00585A3D"/>
    <w:rsid w:val="005878E8"/>
    <w:rsid w:val="00591CBD"/>
    <w:rsid w:val="00596B60"/>
    <w:rsid w:val="005A37DD"/>
    <w:rsid w:val="005A4BAC"/>
    <w:rsid w:val="005A7E51"/>
    <w:rsid w:val="005B4154"/>
    <w:rsid w:val="005B72DA"/>
    <w:rsid w:val="005B7BB9"/>
    <w:rsid w:val="005D59E9"/>
    <w:rsid w:val="005E2F8E"/>
    <w:rsid w:val="00606C92"/>
    <w:rsid w:val="006110EC"/>
    <w:rsid w:val="00612843"/>
    <w:rsid w:val="00613768"/>
    <w:rsid w:val="006177AD"/>
    <w:rsid w:val="006222BC"/>
    <w:rsid w:val="006266AB"/>
    <w:rsid w:val="0063014A"/>
    <w:rsid w:val="006306DA"/>
    <w:rsid w:val="0063340A"/>
    <w:rsid w:val="00645951"/>
    <w:rsid w:val="00650396"/>
    <w:rsid w:val="00652BB8"/>
    <w:rsid w:val="0065359E"/>
    <w:rsid w:val="00657B6F"/>
    <w:rsid w:val="006678C8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E082D"/>
    <w:rsid w:val="006E21EE"/>
    <w:rsid w:val="006F3BED"/>
    <w:rsid w:val="0070358C"/>
    <w:rsid w:val="007453C6"/>
    <w:rsid w:val="0074697B"/>
    <w:rsid w:val="0074708E"/>
    <w:rsid w:val="00747711"/>
    <w:rsid w:val="0075358F"/>
    <w:rsid w:val="00765BF6"/>
    <w:rsid w:val="00772E8F"/>
    <w:rsid w:val="0078313B"/>
    <w:rsid w:val="007942E6"/>
    <w:rsid w:val="007A4C60"/>
    <w:rsid w:val="007A76CE"/>
    <w:rsid w:val="007B424E"/>
    <w:rsid w:val="007B71FE"/>
    <w:rsid w:val="007C28DB"/>
    <w:rsid w:val="007C446B"/>
    <w:rsid w:val="007D590B"/>
    <w:rsid w:val="007D5A3D"/>
    <w:rsid w:val="007D5BBE"/>
    <w:rsid w:val="007F08E3"/>
    <w:rsid w:val="007F4D91"/>
    <w:rsid w:val="007F5F70"/>
    <w:rsid w:val="007F63C3"/>
    <w:rsid w:val="00815120"/>
    <w:rsid w:val="00816307"/>
    <w:rsid w:val="008170F9"/>
    <w:rsid w:val="0082280E"/>
    <w:rsid w:val="00823EE1"/>
    <w:rsid w:val="00830F7B"/>
    <w:rsid w:val="00831E40"/>
    <w:rsid w:val="00833E2B"/>
    <w:rsid w:val="0084147D"/>
    <w:rsid w:val="00842A41"/>
    <w:rsid w:val="0084434C"/>
    <w:rsid w:val="00853812"/>
    <w:rsid w:val="00855E3E"/>
    <w:rsid w:val="008571B7"/>
    <w:rsid w:val="00895403"/>
    <w:rsid w:val="008A40ED"/>
    <w:rsid w:val="008A473C"/>
    <w:rsid w:val="008B250A"/>
    <w:rsid w:val="008B25B5"/>
    <w:rsid w:val="008B7C39"/>
    <w:rsid w:val="008C20DC"/>
    <w:rsid w:val="008D02DB"/>
    <w:rsid w:val="008E14F9"/>
    <w:rsid w:val="008E18BB"/>
    <w:rsid w:val="008E23BC"/>
    <w:rsid w:val="008E2568"/>
    <w:rsid w:val="008E4267"/>
    <w:rsid w:val="008E5847"/>
    <w:rsid w:val="008E7922"/>
    <w:rsid w:val="008F0BC1"/>
    <w:rsid w:val="00902058"/>
    <w:rsid w:val="00905DE6"/>
    <w:rsid w:val="0090616F"/>
    <w:rsid w:val="00917D90"/>
    <w:rsid w:val="00921DF6"/>
    <w:rsid w:val="00943F8E"/>
    <w:rsid w:val="00946E8E"/>
    <w:rsid w:val="00956C44"/>
    <w:rsid w:val="00961B79"/>
    <w:rsid w:val="00964F21"/>
    <w:rsid w:val="009725E1"/>
    <w:rsid w:val="00990736"/>
    <w:rsid w:val="00990C8A"/>
    <w:rsid w:val="00995360"/>
    <w:rsid w:val="00995DDE"/>
    <w:rsid w:val="009A7D20"/>
    <w:rsid w:val="009B0275"/>
    <w:rsid w:val="009B5624"/>
    <w:rsid w:val="009C1C87"/>
    <w:rsid w:val="009C2765"/>
    <w:rsid w:val="009C486E"/>
    <w:rsid w:val="009D0C2D"/>
    <w:rsid w:val="009D43D6"/>
    <w:rsid w:val="009E5BB9"/>
    <w:rsid w:val="009E7520"/>
    <w:rsid w:val="009F0E4F"/>
    <w:rsid w:val="009F5766"/>
    <w:rsid w:val="009F6397"/>
    <w:rsid w:val="00A04092"/>
    <w:rsid w:val="00A04405"/>
    <w:rsid w:val="00A0642B"/>
    <w:rsid w:val="00A107B3"/>
    <w:rsid w:val="00A1230C"/>
    <w:rsid w:val="00A21A34"/>
    <w:rsid w:val="00A22EFA"/>
    <w:rsid w:val="00A27CC5"/>
    <w:rsid w:val="00A346B9"/>
    <w:rsid w:val="00A350F5"/>
    <w:rsid w:val="00A37D29"/>
    <w:rsid w:val="00A41197"/>
    <w:rsid w:val="00A413CC"/>
    <w:rsid w:val="00A42118"/>
    <w:rsid w:val="00A46EF8"/>
    <w:rsid w:val="00A50B66"/>
    <w:rsid w:val="00A523DD"/>
    <w:rsid w:val="00A527DC"/>
    <w:rsid w:val="00A566BE"/>
    <w:rsid w:val="00A57F93"/>
    <w:rsid w:val="00A74ECB"/>
    <w:rsid w:val="00A76447"/>
    <w:rsid w:val="00A8012C"/>
    <w:rsid w:val="00A81065"/>
    <w:rsid w:val="00A85BDE"/>
    <w:rsid w:val="00A9719B"/>
    <w:rsid w:val="00A97B9B"/>
    <w:rsid w:val="00AA1D6D"/>
    <w:rsid w:val="00AA4C00"/>
    <w:rsid w:val="00AC3811"/>
    <w:rsid w:val="00AC6CD8"/>
    <w:rsid w:val="00AD0BD7"/>
    <w:rsid w:val="00AD2A2C"/>
    <w:rsid w:val="00AD4006"/>
    <w:rsid w:val="00AD7B55"/>
    <w:rsid w:val="00AE3362"/>
    <w:rsid w:val="00AE7865"/>
    <w:rsid w:val="00AF018A"/>
    <w:rsid w:val="00AF169D"/>
    <w:rsid w:val="00AF2ADF"/>
    <w:rsid w:val="00AF342B"/>
    <w:rsid w:val="00AF3E51"/>
    <w:rsid w:val="00B113D7"/>
    <w:rsid w:val="00B1441F"/>
    <w:rsid w:val="00B16B15"/>
    <w:rsid w:val="00B219CD"/>
    <w:rsid w:val="00B35384"/>
    <w:rsid w:val="00B37CFE"/>
    <w:rsid w:val="00B52EB2"/>
    <w:rsid w:val="00B552EB"/>
    <w:rsid w:val="00B55EDE"/>
    <w:rsid w:val="00B61266"/>
    <w:rsid w:val="00B641A5"/>
    <w:rsid w:val="00B64621"/>
    <w:rsid w:val="00B73B81"/>
    <w:rsid w:val="00B769BF"/>
    <w:rsid w:val="00B865AF"/>
    <w:rsid w:val="00B90626"/>
    <w:rsid w:val="00B93199"/>
    <w:rsid w:val="00B969B1"/>
    <w:rsid w:val="00BA1E22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D6FDB"/>
    <w:rsid w:val="00BE54BC"/>
    <w:rsid w:val="00BF4372"/>
    <w:rsid w:val="00BF568B"/>
    <w:rsid w:val="00C0052E"/>
    <w:rsid w:val="00C04BC5"/>
    <w:rsid w:val="00C14E33"/>
    <w:rsid w:val="00C15D39"/>
    <w:rsid w:val="00C23D33"/>
    <w:rsid w:val="00C2401C"/>
    <w:rsid w:val="00C24265"/>
    <w:rsid w:val="00C26833"/>
    <w:rsid w:val="00C34E02"/>
    <w:rsid w:val="00C4406E"/>
    <w:rsid w:val="00C45EFA"/>
    <w:rsid w:val="00C46069"/>
    <w:rsid w:val="00C47014"/>
    <w:rsid w:val="00C503B2"/>
    <w:rsid w:val="00C56948"/>
    <w:rsid w:val="00C57BF1"/>
    <w:rsid w:val="00C611FC"/>
    <w:rsid w:val="00C71440"/>
    <w:rsid w:val="00C80D6F"/>
    <w:rsid w:val="00C85CAA"/>
    <w:rsid w:val="00C909F8"/>
    <w:rsid w:val="00C91F4E"/>
    <w:rsid w:val="00C92D68"/>
    <w:rsid w:val="00CA6AE4"/>
    <w:rsid w:val="00CB1D82"/>
    <w:rsid w:val="00CB61F8"/>
    <w:rsid w:val="00CC01AF"/>
    <w:rsid w:val="00CC0DEE"/>
    <w:rsid w:val="00CC3255"/>
    <w:rsid w:val="00CC7AB1"/>
    <w:rsid w:val="00CD3A61"/>
    <w:rsid w:val="00CD5263"/>
    <w:rsid w:val="00CE13FD"/>
    <w:rsid w:val="00CE4301"/>
    <w:rsid w:val="00CE7784"/>
    <w:rsid w:val="00CE7A19"/>
    <w:rsid w:val="00CF4737"/>
    <w:rsid w:val="00D017AA"/>
    <w:rsid w:val="00D07395"/>
    <w:rsid w:val="00D21002"/>
    <w:rsid w:val="00D26DA5"/>
    <w:rsid w:val="00D27706"/>
    <w:rsid w:val="00D27D43"/>
    <w:rsid w:val="00D31AAC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867D7"/>
    <w:rsid w:val="00D94A12"/>
    <w:rsid w:val="00D94B81"/>
    <w:rsid w:val="00D9566E"/>
    <w:rsid w:val="00DA1E15"/>
    <w:rsid w:val="00DA307C"/>
    <w:rsid w:val="00DB38A7"/>
    <w:rsid w:val="00DC1831"/>
    <w:rsid w:val="00DC19AD"/>
    <w:rsid w:val="00DC3079"/>
    <w:rsid w:val="00DC417D"/>
    <w:rsid w:val="00DC509C"/>
    <w:rsid w:val="00DC62EE"/>
    <w:rsid w:val="00DD1179"/>
    <w:rsid w:val="00DD645B"/>
    <w:rsid w:val="00DD73D1"/>
    <w:rsid w:val="00DE0647"/>
    <w:rsid w:val="00E14666"/>
    <w:rsid w:val="00E167FA"/>
    <w:rsid w:val="00E17E01"/>
    <w:rsid w:val="00E2537B"/>
    <w:rsid w:val="00E27FD0"/>
    <w:rsid w:val="00E30F8E"/>
    <w:rsid w:val="00E37F36"/>
    <w:rsid w:val="00E56B3A"/>
    <w:rsid w:val="00E673E1"/>
    <w:rsid w:val="00E71DA8"/>
    <w:rsid w:val="00E852FB"/>
    <w:rsid w:val="00E86681"/>
    <w:rsid w:val="00EB3A32"/>
    <w:rsid w:val="00EB6327"/>
    <w:rsid w:val="00EC7CB7"/>
    <w:rsid w:val="00ED50BB"/>
    <w:rsid w:val="00EE4202"/>
    <w:rsid w:val="00EE773C"/>
    <w:rsid w:val="00EE7ECD"/>
    <w:rsid w:val="00F15EA3"/>
    <w:rsid w:val="00F15FFB"/>
    <w:rsid w:val="00F207CC"/>
    <w:rsid w:val="00F24335"/>
    <w:rsid w:val="00F24394"/>
    <w:rsid w:val="00F2540A"/>
    <w:rsid w:val="00F26271"/>
    <w:rsid w:val="00F27445"/>
    <w:rsid w:val="00F34D15"/>
    <w:rsid w:val="00F402D1"/>
    <w:rsid w:val="00F40E9A"/>
    <w:rsid w:val="00F41CC9"/>
    <w:rsid w:val="00F508B6"/>
    <w:rsid w:val="00F523F9"/>
    <w:rsid w:val="00F547DF"/>
    <w:rsid w:val="00F56879"/>
    <w:rsid w:val="00F60B81"/>
    <w:rsid w:val="00F63337"/>
    <w:rsid w:val="00F70ED7"/>
    <w:rsid w:val="00F72CDC"/>
    <w:rsid w:val="00F7473C"/>
    <w:rsid w:val="00F7753A"/>
    <w:rsid w:val="00F82178"/>
    <w:rsid w:val="00FA58D7"/>
    <w:rsid w:val="00FB2F47"/>
    <w:rsid w:val="00FB3D8D"/>
    <w:rsid w:val="00FB7762"/>
    <w:rsid w:val="00FD3C93"/>
    <w:rsid w:val="00FD3DE0"/>
    <w:rsid w:val="00FE2386"/>
    <w:rsid w:val="00FE331F"/>
    <w:rsid w:val="00FE5FA7"/>
    <w:rsid w:val="00FF0A7B"/>
    <w:rsid w:val="00FF55F0"/>
    <w:rsid w:val="00FF6EF5"/>
    <w:rsid w:val="00FF7393"/>
    <w:rsid w:val="2F47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144225"/>
    <w:rPr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1C7B13"/>
    <w:pPr>
      <w:numPr>
        <w:numId w:val="5"/>
      </w:numPr>
      <w:tabs>
        <w:tab w:val="clear" w:pos="720"/>
        <w:tab w:val="num" w:pos="360"/>
      </w:tabs>
      <w:ind w:left="360"/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44225"/>
    <w:rPr>
      <w:rFonts w:ascii="Times New Roman" w:hAnsi="Times New Roman"/>
      <w:sz w:val="0"/>
      <w:szCs w:val="0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Название Знак"/>
    <w:basedOn w:val="a1"/>
    <w:link w:val="ae"/>
    <w:uiPriority w:val="99"/>
    <w:locked/>
    <w:rsid w:val="0065359E"/>
    <w:rPr>
      <w:rFonts w:ascii="Cambria" w:hAnsi="Cambria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styleId="af3">
    <w:name w:val="List Paragraph"/>
    <w:basedOn w:val="a0"/>
    <w:uiPriority w:val="99"/>
    <w:qFormat/>
    <w:rsid w:val="005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1628</Words>
  <Characters>9284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work</cp:lastModifiedBy>
  <cp:revision>2</cp:revision>
  <cp:lastPrinted>2015-12-29T09:03:00Z</cp:lastPrinted>
  <dcterms:created xsi:type="dcterms:W3CDTF">2017-02-10T12:25:00Z</dcterms:created>
  <dcterms:modified xsi:type="dcterms:W3CDTF">2017-02-10T12:25:00Z</dcterms:modified>
</cp:coreProperties>
</file>