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18" w:rsidRPr="00700E18" w:rsidRDefault="00700E18" w:rsidP="00700E18">
      <w:pPr>
        <w:shd w:val="clear" w:color="auto" w:fill="FFF8E8"/>
        <w:spacing w:before="45" w:after="195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</w:pPr>
      <w:r w:rsidRPr="00700E18"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  <w:t xml:space="preserve">Австро-Венгерская сказка: </w:t>
      </w:r>
      <w:proofErr w:type="spellStart"/>
      <w:r w:rsidRPr="00700E18"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  <w:t>Мишкольц</w:t>
      </w:r>
      <w:proofErr w:type="spellEnd"/>
      <w:r w:rsidRPr="00700E18"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  <w:t xml:space="preserve"> - Будапешт - </w:t>
      </w:r>
      <w:proofErr w:type="spellStart"/>
      <w:r w:rsidRPr="00700E18"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  <w:t>Сентендре</w:t>
      </w:r>
      <w:proofErr w:type="spellEnd"/>
      <w:r w:rsidRPr="00700E18">
        <w:rPr>
          <w:rFonts w:ascii="Times New Roman" w:eastAsia="Times New Roman" w:hAnsi="Times New Roman" w:cs="Times New Roman"/>
          <w:i/>
          <w:iCs/>
          <w:color w:val="000000"/>
          <w:kern w:val="36"/>
          <w:sz w:val="45"/>
          <w:szCs w:val="45"/>
          <w:lang w:eastAsia="ru-RU"/>
        </w:rPr>
        <w:t>* - Вена</w:t>
      </w:r>
    </w:p>
    <w:p w:rsidR="00700E18" w:rsidRPr="00700E18" w:rsidRDefault="00700E18" w:rsidP="00700E18">
      <w:pPr>
        <w:shd w:val="clear" w:color="auto" w:fill="007129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Заказать</w:t>
      </w:r>
    </w:p>
    <w:p w:rsidR="00700E18" w:rsidRPr="00700E18" w:rsidRDefault="00700E18" w:rsidP="00700E1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0E1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00E18" w:rsidRPr="00700E18" w:rsidRDefault="00700E18" w:rsidP="00700E18">
      <w:pPr>
        <w:shd w:val="clear" w:color="auto" w:fill="007129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00E18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Просто укажите</w:t>
      </w:r>
      <w:r w:rsidRPr="00700E18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 xml:space="preserve">номер </w:t>
      </w:r>
      <w:proofErr w:type="gramStart"/>
      <w:r w:rsidRPr="00700E18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телефона</w:t>
      </w:r>
      <w:proofErr w:type="gramEnd"/>
      <w:r w:rsidRPr="00700E18">
        <w:rPr>
          <w:rFonts w:ascii="Arial" w:eastAsia="Times New Roman" w:hAnsi="Arial" w:cs="Arial"/>
          <w:color w:val="FFFFFF"/>
          <w:sz w:val="21"/>
          <w:szCs w:val="21"/>
          <w:lang w:eastAsia="ru-RU"/>
        </w:rPr>
        <w:t> </w:t>
      </w:r>
      <w:r w:rsidRPr="00700E18">
        <w:rPr>
          <w:rFonts w:ascii="Arial" w:eastAsia="Times New Roman" w:hAnsi="Arial" w:cs="Arial"/>
          <w:color w:val="FFFFFF"/>
          <w:sz w:val="21"/>
          <w:szCs w:val="21"/>
          <w:lang w:eastAsia="ru-RU"/>
        </w:rPr>
        <w:br/>
        <w:t>и мы Вам перезвоним:</w:t>
      </w:r>
    </w:p>
    <w:p w:rsidR="00700E18" w:rsidRPr="00700E18" w:rsidRDefault="00700E18" w:rsidP="00700E18">
      <w:pPr>
        <w:shd w:val="clear" w:color="auto" w:fill="007129"/>
        <w:spacing w:after="150" w:line="240" w:lineRule="auto"/>
        <w:rPr>
          <w:rFonts w:ascii="Arial" w:eastAsia="Times New Roman" w:hAnsi="Arial" w:cs="Arial"/>
          <w:color w:val="FFFFFF"/>
          <w:sz w:val="21"/>
          <w:szCs w:val="21"/>
          <w:lang w:eastAsia="ru-RU"/>
        </w:rPr>
      </w:pPr>
      <w:r w:rsidRPr="00700E18">
        <w:rPr>
          <w:rFonts w:ascii="Arial" w:eastAsia="Times New Roman" w:hAnsi="Arial" w:cs="Arial"/>
          <w:color w:val="FFFFFF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05.75pt;height:18pt" o:ole="">
            <v:imagedata r:id="rId5" o:title=""/>
          </v:shape>
          <w:control r:id="rId6" w:name="DefaultOcxName" w:shapeid="_x0000_i1027"/>
        </w:object>
      </w:r>
    </w:p>
    <w:p w:rsidR="00700E18" w:rsidRPr="00700E18" w:rsidRDefault="00700E18" w:rsidP="00700E18">
      <w:pPr>
        <w:shd w:val="clear" w:color="auto" w:fill="007129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333333"/>
          <w:sz w:val="18"/>
          <w:szCs w:val="18"/>
          <w:bdr w:val="none" w:sz="0" w:space="0" w:color="auto" w:frame="1"/>
          <w:lang w:eastAsia="ru-RU"/>
        </w:rPr>
        <w:t>Отправить</w:t>
      </w:r>
    </w:p>
    <w:p w:rsidR="00700E18" w:rsidRPr="00700E18" w:rsidRDefault="00700E18" w:rsidP="00700E1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00E1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00E18" w:rsidRPr="00700E18" w:rsidRDefault="00700E18" w:rsidP="00700E18">
      <w:pPr>
        <w:shd w:val="clear" w:color="auto" w:fill="FFF8E8"/>
        <w:spacing w:before="150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700E18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Информация о туре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5"/>
        <w:gridCol w:w="4165"/>
        <w:gridCol w:w="3530"/>
      </w:tblGrid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Тип транспорта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Курорт/город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Венгрия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Автобус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Будапешт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Тип тура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Количество дней/ночей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Место отправления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Туры выходного дня, Экскурсии по Европе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Минск</w:t>
            </w:r>
          </w:p>
        </w:tc>
      </w:tr>
      <w:tr w:rsidR="00700E18" w:rsidRPr="00700E18" w:rsidTr="00700E18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4987B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Даты выезда</w:t>
            </w:r>
          </w:p>
        </w:tc>
      </w:tr>
      <w:tr w:rsidR="00700E18" w:rsidRPr="00700E18" w:rsidTr="00700E18"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01.07, 15.07, 05.08, 26.08, 30.09, 28.10.2015г.  </w:t>
            </w:r>
          </w:p>
        </w:tc>
      </w:tr>
    </w:tbl>
    <w:p w:rsidR="00700E18" w:rsidRPr="00700E18" w:rsidRDefault="00700E18" w:rsidP="00700E18">
      <w:pPr>
        <w:shd w:val="clear" w:color="auto" w:fill="FFF8E8"/>
        <w:spacing w:before="150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700E18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Виза</w:t>
      </w:r>
    </w:p>
    <w:p w:rsidR="00700E18" w:rsidRPr="00700E18" w:rsidRDefault="00700E18" w:rsidP="00700E18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700E18">
          <w:rPr>
            <w:rFonts w:ascii="Arial" w:eastAsia="Times New Roman" w:hAnsi="Arial" w:cs="Arial"/>
            <w:color w:val="007129"/>
            <w:sz w:val="18"/>
            <w:szCs w:val="18"/>
            <w:u w:val="single"/>
            <w:bdr w:val="none" w:sz="0" w:space="0" w:color="auto" w:frame="1"/>
            <w:lang w:eastAsia="ru-RU"/>
          </w:rPr>
          <w:t>Перечень необходимых документов для открытия визы</w:t>
        </w:r>
      </w:hyperlink>
    </w:p>
    <w:p w:rsidR="00700E18" w:rsidRPr="00700E18" w:rsidRDefault="00700E18" w:rsidP="00700E18">
      <w:pPr>
        <w:shd w:val="clear" w:color="auto" w:fill="FFF8E8"/>
        <w:spacing w:before="150" w:after="75" w:line="240" w:lineRule="auto"/>
        <w:outlineLvl w:val="3"/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</w:pPr>
      <w:r w:rsidRPr="00700E18">
        <w:rPr>
          <w:rFonts w:ascii="Times New Roman" w:eastAsia="Times New Roman" w:hAnsi="Times New Roman" w:cs="Times New Roman"/>
          <w:i/>
          <w:iCs/>
          <w:color w:val="8F856D"/>
          <w:sz w:val="27"/>
          <w:szCs w:val="27"/>
          <w:lang w:eastAsia="ru-RU"/>
        </w:rPr>
        <w:t>Описание тура</w:t>
      </w:r>
    </w:p>
    <w:p w:rsidR="00700E18" w:rsidRPr="00700E18" w:rsidRDefault="00700E18" w:rsidP="00700E18">
      <w:pPr>
        <w:shd w:val="clear" w:color="auto" w:fill="FFF8E8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700E18">
          <w:rPr>
            <w:rFonts w:ascii="Arial" w:eastAsia="Times New Roman" w:hAnsi="Arial" w:cs="Arial"/>
            <w:color w:val="007129"/>
            <w:sz w:val="18"/>
            <w:szCs w:val="18"/>
            <w:u w:val="single"/>
            <w:bdr w:val="none" w:sz="0" w:space="0" w:color="auto" w:frame="1"/>
            <w:lang w:eastAsia="ru-RU"/>
          </w:rPr>
          <w:t>Скачать программу тура</w:t>
        </w:r>
      </w:hyperlink>
    </w:p>
    <w:p w:rsidR="00700E18" w:rsidRPr="00700E18" w:rsidRDefault="00700E18" w:rsidP="00700E18">
      <w:pPr>
        <w:shd w:val="clear" w:color="auto" w:fill="FFF8E8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Выезды:</w:t>
      </w: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01.07, 15.07, 05.08, 26.08, 30.09, 28.10.2015г.</w:t>
      </w:r>
    </w:p>
    <w:p w:rsidR="00700E18" w:rsidRPr="00700E18" w:rsidRDefault="00700E18" w:rsidP="00700E18">
      <w:pPr>
        <w:shd w:val="clear" w:color="auto" w:fill="FFF8E8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Продолжительность тура: </w:t>
      </w: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 дней (1 ночной переезд)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13745"/>
      </w:tblGrid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Отправление из Минска в 5:30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 или из Бреста. Транзит по Польше  с остановкой для горячего питания (за доплату ~5 €/чел.). Прибытие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Мишкольц-Тапольца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(Венгрия).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Размещение в отеле. Ночлег в отеле.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 Для желающих -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посещение уникального термального водного парка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расположенного в гротах пещеры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</w:t>
            </w:r>
            <w:proofErr w:type="gram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.п</w:t>
            </w:r>
            <w:proofErr w:type="gram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лата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10€). Переезд в 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Будапешт</w:t>
            </w:r>
            <w:proofErr w:type="gram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О</w:t>
            </w:r>
            <w:proofErr w:type="gram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бзорная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автобусно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-пешеходная экскурсия по Будапешту: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Крепостной район, Королевский дворец - одно из самых грандиозных зданий Будапешта, храм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Матяша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(где венчались  все  королевские  семьи  Европы),  Рыбацкий  бастион, площадь Героев и памятник Тысячелетию, замок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Вайдахуняд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проспект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Андраши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Базилика Святого Иштвана, Парламент. Вечером для желающих прогулка на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теплоходе по Дунаю «В свете тысячи огней»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(15 €). Размещение в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отеле</w:t>
            </w:r>
            <w:proofErr w:type="gram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.Н</w:t>
            </w:r>
            <w:proofErr w:type="gram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очлег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отеле.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Свободный день в Будапеште.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Для желающих - посещение термальной купальни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Сечени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»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(16 €),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зоопарка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(9 €),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музея изящных искусств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(10 €) и другое. Для желающих –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экскурсионная поездка в Излучину Дуная с посещением города 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Сентэндре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и 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Вышеград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.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(доп. плата 25 €, состав группы - не менее 20 чел.)</w:t>
            </w:r>
            <w:proofErr w:type="gram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</w:t>
            </w:r>
            <w:proofErr w:type="gram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ышеград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–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бывшая столица Венгрии,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впоследствии летняя резиденция и любимое место отдыха короля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Матяша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Посещение крепости, откуда открывается великолепная панорама на Излучину Дуная – горы, уходящий вдаль голубой Дунай, небольшие островки и, спрятавшиеся в деревьях, красные крыши домиков…Посещение крепости 11 века (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вх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билет за доп. плату). </w:t>
            </w:r>
            <w:proofErr w:type="spell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Сентэндре</w:t>
            </w:r>
            <w:proofErr w:type="spell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-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замечательный и уютный городок, где можно окунуться в атмосферу старинных улиц, маленьких церквушек, музеев и сувенирных лавочек. Именно здесь стоит попробовать настоящие марципаны и провести сладкие минуты в мире сказки. Пешеходная  прогулка по городу и возможность посещения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музея марципан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(5 €).Ночлег.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Завтрак.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Выселение из отеля.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Переезд в г. Вену (Австрия).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«Вена – столица Габсбургов»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один из самых романтичных и красивых городов мира. Его по праву называют сердцем Европы.  Здесь жили и творили великие музыканты – 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Гайдн, Моцарт, Бетховен, Шуберт, Брамс, Штраус.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 Кроме того, это родина венских вальсов, венского кофе и яблочного </w:t>
            </w:r>
            <w:proofErr w:type="spellStart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штруделя</w:t>
            </w:r>
            <w:proofErr w:type="spellEnd"/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Это необыкновенный город – узкие средневековые улочки, широкие имперские площади… Кольцевой бульвар, Ратуша, Парламент, Венская опера, и конечно –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собор святого Стефана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– духовного символа истории и судьбы Австрии.  Свободное время в городе –  посещение музеев: 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музей Си </w:t>
            </w:r>
            <w:proofErr w:type="spellStart"/>
            <w:proofErr w:type="gram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Си</w:t>
            </w:r>
            <w:proofErr w:type="spellEnd"/>
            <w:proofErr w:type="gramEnd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, Сокровищница,  музей природы, музей современного искусства и др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Выезд в Минск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(время выезда указывает руководитель).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Ночной переезд.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Транзит по территории Польши, Беларуси.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Прибытие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в Брест после 14:00, в </w:t>
            </w: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Минск</w:t>
            </w: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после 19:00.</w:t>
            </w:r>
          </w:p>
        </w:tc>
      </w:tr>
    </w:tbl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Стоимость тура в евро:</w:t>
      </w:r>
    </w:p>
    <w:tbl>
      <w:tblPr>
        <w:tblW w:w="144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4"/>
        <w:gridCol w:w="10646"/>
      </w:tblGrid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Место в 2-3-х местном номере</w:t>
            </w:r>
          </w:p>
        </w:tc>
      </w:tr>
      <w:tr w:rsidR="00700E18" w:rsidRPr="00700E18" w:rsidTr="00700E18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2DBCA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00E18" w:rsidRPr="00700E18" w:rsidRDefault="00700E18" w:rsidP="00700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160 Евро</w:t>
            </w:r>
            <w:proofErr w:type="gramStart"/>
            <w:r w:rsidRPr="00700E18">
              <w:rPr>
                <w:rFonts w:ascii="Arial" w:eastAsia="Times New Roman" w:hAnsi="Arial" w:cs="Arial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> </w:t>
            </w:r>
            <w:hyperlink r:id="rId9" w:history="1">
              <w:r w:rsidRPr="00700E18">
                <w:rPr>
                  <w:rFonts w:ascii="Arial" w:eastAsia="Times New Roman" w:hAnsi="Arial" w:cs="Arial"/>
                  <w:b/>
                  <w:bCs/>
                  <w:color w:val="007129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</w:t>
              </w:r>
              <w:proofErr w:type="gramEnd"/>
              <w:r w:rsidRPr="00700E18">
                <w:rPr>
                  <w:rFonts w:ascii="Arial" w:eastAsia="Times New Roman" w:hAnsi="Arial" w:cs="Arial"/>
                  <w:b/>
                  <w:bCs/>
                  <w:color w:val="007129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оказать цену в рублях</w:t>
              </w:r>
            </w:hyperlink>
          </w:p>
        </w:tc>
      </w:tr>
    </w:tbl>
    <w:p w:rsidR="00700E18" w:rsidRPr="00700E18" w:rsidRDefault="00700E18" w:rsidP="00700E18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*Доплата за SNGL 30Евро.</w:t>
      </w:r>
    </w:p>
    <w:p w:rsidR="00700E18" w:rsidRPr="00700E18" w:rsidRDefault="00700E18" w:rsidP="00700E18">
      <w:pPr>
        <w:shd w:val="clear" w:color="auto" w:fill="FFF8E8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Дополнительно оплачивается </w:t>
      </w:r>
      <w:proofErr w:type="spellStart"/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туруслуга</w:t>
      </w:r>
      <w:proofErr w:type="spellEnd"/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  450 000 бел</w:t>
      </w:r>
      <w:proofErr w:type="gramStart"/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.</w:t>
      </w:r>
      <w:proofErr w:type="gramEnd"/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р</w:t>
      </w:r>
      <w:proofErr w:type="gramEnd"/>
      <w:r w:rsidRPr="00700E18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уб.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В стоимость тура входит: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проезд автобусом </w:t>
      </w:r>
      <w:proofErr w:type="spellStart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еврокласса</w:t>
      </w:r>
      <w:proofErr w:type="spellEnd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ночлег в </w:t>
      </w:r>
      <w:proofErr w:type="spellStart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Мишкольц-Тапольца</w:t>
      </w:r>
      <w:proofErr w:type="spellEnd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(1 ночь);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проживание в Будапеште (2 ночи);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обзорные экскурсии согласно программе;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- 3 завтрака.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стоимость тура не входит: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консульский сбор: до 12 </w:t>
      </w:r>
      <w:proofErr w:type="gramStart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лет-бесплатно</w:t>
      </w:r>
      <w:proofErr w:type="gramEnd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 с 12 лет-60 Евро;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- медицинская страховка (65000 </w:t>
      </w:r>
      <w:proofErr w:type="spellStart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б.р</w:t>
      </w:r>
      <w:proofErr w:type="spellEnd"/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.);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входные билеты на экскурсионные объекты, купальни;</w:t>
      </w:r>
    </w:p>
    <w:p w:rsidR="00700E18" w:rsidRPr="00700E18" w:rsidRDefault="00700E18" w:rsidP="00700E18">
      <w:pPr>
        <w:shd w:val="clear" w:color="auto" w:fill="FFF8E8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экскурсии за доплату. </w:t>
      </w:r>
    </w:p>
    <w:p w:rsidR="00700E18" w:rsidRPr="00700E18" w:rsidRDefault="00700E18" w:rsidP="00700E18">
      <w:pPr>
        <w:shd w:val="clear" w:color="auto" w:fill="FFF8E8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00E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http://online.etour.by/masterweb/Basket.aspx?priceKey=70847099&amp;date=2014-12-14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18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00E18"/>
    <w:rsid w:val="00723D79"/>
    <w:rsid w:val="007A1C19"/>
    <w:rsid w:val="007A4053"/>
    <w:rsid w:val="007F0F18"/>
    <w:rsid w:val="00817698"/>
    <w:rsid w:val="008232CC"/>
    <w:rsid w:val="00826B2E"/>
    <w:rsid w:val="00840C86"/>
    <w:rsid w:val="008A199A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0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0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0E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0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E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0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0E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00E18"/>
    <w:rPr>
      <w:color w:val="0000FF"/>
      <w:u w:val="single"/>
    </w:rPr>
  </w:style>
  <w:style w:type="character" w:styleId="a5">
    <w:name w:val="Strong"/>
    <w:basedOn w:val="a0"/>
    <w:uiPriority w:val="22"/>
    <w:qFormat/>
    <w:rsid w:val="00700E18"/>
    <w:rPr>
      <w:b/>
      <w:bCs/>
    </w:rPr>
  </w:style>
  <w:style w:type="character" w:styleId="a6">
    <w:name w:val="Emphasis"/>
    <w:basedOn w:val="a0"/>
    <w:uiPriority w:val="20"/>
    <w:qFormat/>
    <w:rsid w:val="00700E18"/>
    <w:rPr>
      <w:i/>
      <w:iCs/>
    </w:rPr>
  </w:style>
  <w:style w:type="character" w:customStyle="1" w:styleId="price">
    <w:name w:val="price"/>
    <w:basedOn w:val="a0"/>
    <w:rsid w:val="0070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E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00E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E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00E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00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00E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unhideWhenUsed/>
    <w:rsid w:val="0070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E1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00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00E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700E18"/>
    <w:rPr>
      <w:color w:val="0000FF"/>
      <w:u w:val="single"/>
    </w:rPr>
  </w:style>
  <w:style w:type="character" w:styleId="a5">
    <w:name w:val="Strong"/>
    <w:basedOn w:val="a0"/>
    <w:uiPriority w:val="22"/>
    <w:qFormat/>
    <w:rsid w:val="00700E18"/>
    <w:rPr>
      <w:b/>
      <w:bCs/>
    </w:rPr>
  </w:style>
  <w:style w:type="character" w:styleId="a6">
    <w:name w:val="Emphasis"/>
    <w:basedOn w:val="a0"/>
    <w:uiPriority w:val="20"/>
    <w:qFormat/>
    <w:rsid w:val="00700E18"/>
    <w:rPr>
      <w:i/>
      <w:iCs/>
    </w:rPr>
  </w:style>
  <w:style w:type="character" w:customStyle="1" w:styleId="price">
    <w:name w:val="price"/>
    <w:basedOn w:val="a0"/>
    <w:rsid w:val="0070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2879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our.by/files/images/Hungary/Avstro-Vengerskaya_skazka_leto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our.by/tours/hungary/vis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Company>SanBuild &amp; SPecialiST RePack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2015-06-16T11:02:00Z</dcterms:created>
  <dcterms:modified xsi:type="dcterms:W3CDTF">2015-06-16T11:02:00Z</dcterms:modified>
</cp:coreProperties>
</file>