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D6" w:rsidRDefault="00CA10D6" w:rsidP="00CA10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Выезд (ориентировочно 05.30-6.00) из Минска (автовокзал Центральный).</w:t>
      </w:r>
      <w:r>
        <w:rPr>
          <w:rFonts w:ascii="Arial" w:hAnsi="Arial" w:cs="Arial"/>
          <w:color w:val="707070"/>
          <w:sz w:val="20"/>
          <w:szCs w:val="20"/>
        </w:rPr>
        <w:br/>
        <w:t>Транзит (~350 км) по территории Беларуси, прохождение границы.</w:t>
      </w:r>
      <w:r>
        <w:rPr>
          <w:rFonts w:ascii="Arial" w:hAnsi="Arial" w:cs="Arial"/>
          <w:color w:val="707070"/>
          <w:sz w:val="20"/>
          <w:szCs w:val="20"/>
        </w:rPr>
        <w:br/>
        <w:t>Переезд (~700 км) на ночлег в отеле на территории Польши.</w:t>
      </w:r>
    </w:p>
    <w:p w:rsidR="00CA10D6" w:rsidRDefault="00CA10D6" w:rsidP="00CA10D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(~200 км) в Прагу — столицу Чехии и один из красивейших городов Европы, притягивающий туристов со всего мира не только своей средневековой архитектурой, но и неповторимой атмосферой. Пешеходная обзорная экскурсия по нижней Праге: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Вацлавская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Староместская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площади, знаменитые часы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Орлой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Ратуша, Карлов мост и др. Свободное время (не более 2 часов).</w:t>
      </w:r>
      <w:r>
        <w:rPr>
          <w:rFonts w:ascii="Arial" w:hAnsi="Arial" w:cs="Arial"/>
          <w:color w:val="707070"/>
          <w:sz w:val="20"/>
          <w:szCs w:val="20"/>
        </w:rPr>
        <w:br/>
        <w:t>Переезд на ночлег на территории Германии (~ 400 км).</w:t>
      </w:r>
    </w:p>
    <w:p w:rsidR="00CA10D6" w:rsidRDefault="00CA10D6" w:rsidP="00CA10D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(~20 км) в Мюнхен — столицу Баварии, самый колоритный город Германии, где варят лучшее в мире пиво. Пешеходная обзорная экскурсия по городу: Ратуша на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Марианплац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собор св. Михаила, национальный театр, знаменитая пивная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Хофбройхаус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др. Свободное время (не более 1,5 часа).</w:t>
      </w:r>
      <w:r>
        <w:rPr>
          <w:rFonts w:ascii="Arial" w:hAnsi="Arial" w:cs="Arial"/>
          <w:color w:val="707070"/>
          <w:sz w:val="20"/>
          <w:szCs w:val="20"/>
        </w:rPr>
        <w:br/>
        <w:t>Переезд (~430 км) в самое сердце Швейцарии, столицу конфедерации — город Берн, средневековый центр которого внесен в список всемирного наследия ЮНЕСКО. Пешеходная обзорная экскурсия по городу: часовая башня, кафедральный собор, Ратуша, Федеральный дворец, скульптурные фонтаны и др. Свободное время (не более 1,5 часа).</w:t>
      </w:r>
      <w:r>
        <w:rPr>
          <w:rFonts w:ascii="Arial" w:hAnsi="Arial" w:cs="Arial"/>
          <w:color w:val="707070"/>
          <w:sz w:val="20"/>
          <w:szCs w:val="20"/>
        </w:rPr>
        <w:br/>
        <w:t>Переезд (~200 км) на ночлег в отель на территории Франции, во время которого ваш путь будет пролегать вдоль Женевского озера — самого большого горного озера Европы, уютно расположившегося среди Альп.</w:t>
      </w:r>
    </w:p>
    <w:p w:rsidR="00CA10D6" w:rsidRDefault="00CA10D6" w:rsidP="00CA10D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(~20 км) в Женеву — третий город Швейцарии. Осмотр города: набережная Женевского озера, Женевский рейд с фонтаном, Новая площадь, Бастионный променад, памятник реформации,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Бург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де Фур, собор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в. Петра, Ратуша, Гранд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Рю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др. Свободное время (не более 1,5 часа).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(~720 км) в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Ллорет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де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>. Размещение на курорте.</w:t>
      </w:r>
    </w:p>
    <w:p w:rsidR="00CA10D6" w:rsidRDefault="00CA10D6" w:rsidP="00CA10D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5-10 день 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Отдых на курорте.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Экскурсионная программа за дополнительную плату:</w:t>
      </w:r>
      <w:r>
        <w:rPr>
          <w:rFonts w:ascii="Arial" w:hAnsi="Arial" w:cs="Arial"/>
          <w:color w:val="707070"/>
          <w:sz w:val="20"/>
          <w:szCs w:val="20"/>
        </w:rPr>
        <w:br/>
        <w:t>*автобусная экскурсия (полдня) Барселона + фонтаны: переезд в Барселону, внешний осмотр Собора Святого Семейства (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Sagrada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Famiglia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), домов авторства непревзойденного архитектора Антонио Гауди, посещение парка Цитадель, свободное временя для посещения Готического квартала, прославленного рынка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Бакерия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прогулок по знаменитому бульвару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Рамблас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вечером — уникальное шоу музыки, света и воды в исполнении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Барселонских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фонтанов</w:t>
      </w:r>
      <w:r>
        <w:rPr>
          <w:rFonts w:ascii="Arial" w:hAnsi="Arial" w:cs="Arial"/>
          <w:color w:val="707070"/>
          <w:sz w:val="20"/>
          <w:szCs w:val="20"/>
        </w:rPr>
        <w:br/>
        <w:t>*экскурсия в Монсеррат — расположенный в живописном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горном массиве духовный символ и религиозный центр Каталонии —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Бенедиктинский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монастырь, славящейся животворящей статуей Черной мадонны: переезд в Монсеррат, экскурсия по</w:t>
      </w:r>
      <w:r>
        <w:rPr>
          <w:rFonts w:ascii="Arial" w:hAnsi="Arial" w:cs="Arial"/>
          <w:color w:val="707070"/>
          <w:sz w:val="20"/>
          <w:szCs w:val="20"/>
        </w:rPr>
        <w:br/>
        <w:t>*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Жирона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+ шопинг: переезд в средневековый город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Жирона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столицу одноименной провинции; самостоятельный осмотр достопримечательностей: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Кафедральный собор, Епископский дворец, древнеримская крепостная стена, монастырь Сан-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Доменек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ворота Сан-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Кристофоль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башня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Жиронелья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</w:t>
      </w:r>
      <w:proofErr w:type="spellStart"/>
      <w:proofErr w:type="gramStart"/>
      <w:r>
        <w:rPr>
          <w:rFonts w:ascii="Arial" w:hAnsi="Arial" w:cs="Arial"/>
          <w:color w:val="707070"/>
          <w:sz w:val="20"/>
          <w:szCs w:val="20"/>
        </w:rPr>
        <w:t>др</w:t>
      </w:r>
      <w:proofErr w:type="spellEnd"/>
      <w:proofErr w:type="gramEnd"/>
      <w:r>
        <w:rPr>
          <w:rFonts w:ascii="Arial" w:hAnsi="Arial" w:cs="Arial"/>
          <w:color w:val="707070"/>
          <w:sz w:val="20"/>
          <w:szCs w:val="20"/>
        </w:rPr>
        <w:t>; свободное время для покупок.</w:t>
      </w:r>
      <w:r>
        <w:rPr>
          <w:rFonts w:ascii="Arial" w:hAnsi="Arial" w:cs="Arial"/>
          <w:color w:val="707070"/>
          <w:sz w:val="20"/>
          <w:szCs w:val="20"/>
        </w:rPr>
        <w:br/>
        <w:t>*автобусная экскурсия (целый день) Монсеррат + Барселона + фонтаны и другие экскурсии</w:t>
      </w:r>
    </w:p>
    <w:p w:rsidR="00CA10D6" w:rsidRDefault="00CA10D6" w:rsidP="00CA10D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lastRenderedPageBreak/>
        <w:t>11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 (Ранний выезд из отеля, возможен завтрак сухим пайком)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(~380 км) в старинный Авиньон — город церквей и колоколов, вторая на планете папская резиденция.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И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конечно же город, обладающий неповторимым провансальским колоритом. Пешеходная обзорная экскурсия: мост Сен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Бенедетт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Папский дворец и </w:t>
      </w:r>
      <w:proofErr w:type="spellStart"/>
      <w:proofErr w:type="gramStart"/>
      <w:r>
        <w:rPr>
          <w:rFonts w:ascii="Arial" w:hAnsi="Arial" w:cs="Arial"/>
          <w:color w:val="707070"/>
          <w:sz w:val="20"/>
          <w:szCs w:val="20"/>
        </w:rPr>
        <w:t>др</w:t>
      </w:r>
      <w:proofErr w:type="spellEnd"/>
      <w:proofErr w:type="gramEnd"/>
      <w:r>
        <w:rPr>
          <w:rFonts w:ascii="Arial" w:hAnsi="Arial" w:cs="Arial"/>
          <w:color w:val="707070"/>
          <w:sz w:val="20"/>
          <w:szCs w:val="20"/>
        </w:rPr>
        <w:br/>
        <w:t>Переезд (~650 км) на ночлег на территории Франции.</w:t>
      </w:r>
    </w:p>
    <w:p w:rsidR="00CA10D6" w:rsidRDefault="00CA10D6" w:rsidP="00CA10D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12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>Завтрак. Переезд (~150 км) в Париж — столицу Франции.</w:t>
      </w:r>
      <w:r>
        <w:rPr>
          <w:rFonts w:ascii="Arial" w:hAnsi="Arial" w:cs="Arial"/>
          <w:color w:val="707070"/>
          <w:sz w:val="20"/>
          <w:szCs w:val="20"/>
        </w:rPr>
        <w:br/>
      </w:r>
      <w:proofErr w:type="gramStart"/>
      <w:r>
        <w:rPr>
          <w:rFonts w:ascii="Arial" w:hAnsi="Arial" w:cs="Arial"/>
          <w:color w:val="707070"/>
          <w:sz w:val="20"/>
          <w:szCs w:val="20"/>
        </w:rPr>
        <w:t>Автобусная обзорная экскурсия по городу: набережные Сены, Площадь Согласия, Елисейские поля, Триумфальная арка, Эйфелева башня, Военная академия, Комплекс Собора инвалидов, Мост Александра III и др.</w:t>
      </w:r>
      <w:r>
        <w:rPr>
          <w:rFonts w:ascii="Arial" w:hAnsi="Arial" w:cs="Arial"/>
          <w:color w:val="707070"/>
          <w:sz w:val="20"/>
          <w:szCs w:val="20"/>
        </w:rPr>
        <w:br/>
        <w:t>Свободное время без использования автобуса, в которое, исходя из желания группы и режима работы достопримечательностей, могут быть организованны следующие мероприятия:</w:t>
      </w:r>
      <w:r>
        <w:rPr>
          <w:rFonts w:ascii="Arial" w:hAnsi="Arial" w:cs="Arial"/>
          <w:color w:val="707070"/>
          <w:sz w:val="20"/>
          <w:szCs w:val="20"/>
        </w:rPr>
        <w:br/>
        <w:t>*пешеходная экскурсия с гидом по Чреву Парижа и острову Сите (с посещением собора Парижской Богоматери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), в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ходе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которой Вы подробно ознакомитесь с историей города, ведь именно здесь и зародился Париж</w:t>
      </w:r>
      <w:r>
        <w:rPr>
          <w:rFonts w:ascii="Arial" w:hAnsi="Arial" w:cs="Arial"/>
          <w:color w:val="707070"/>
          <w:sz w:val="20"/>
          <w:szCs w:val="20"/>
        </w:rPr>
        <w:br/>
        <w:t xml:space="preserve">*посещение музеев Лувра или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Орсе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(самостоятельный осмотр либо экскурсия с гидом)</w:t>
      </w:r>
      <w:r>
        <w:rPr>
          <w:rFonts w:ascii="Arial" w:hAnsi="Arial" w:cs="Arial"/>
          <w:color w:val="707070"/>
          <w:sz w:val="20"/>
          <w:szCs w:val="20"/>
        </w:rPr>
        <w:br/>
        <w:t>*прогулка на теплоходе по Сене с аудиогидом</w:t>
      </w:r>
      <w:r>
        <w:rPr>
          <w:rFonts w:ascii="Arial" w:hAnsi="Arial" w:cs="Arial"/>
          <w:color w:val="707070"/>
          <w:sz w:val="20"/>
          <w:szCs w:val="20"/>
        </w:rPr>
        <w:br/>
        <w:t xml:space="preserve">*подъем на Эйфелеву башню либо Башню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Монпарнас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(в зависимости от наличия билетов)</w:t>
      </w:r>
      <w:r>
        <w:rPr>
          <w:rFonts w:ascii="Arial" w:hAnsi="Arial" w:cs="Arial"/>
          <w:color w:val="707070"/>
          <w:sz w:val="20"/>
          <w:szCs w:val="20"/>
        </w:rPr>
        <w:br/>
        <w:t>Выезд из Парижа не позднее 18.30. Переезд на ночлег на территории Бельгии (~300 км)</w:t>
      </w:r>
    </w:p>
    <w:p w:rsidR="00CA10D6" w:rsidRDefault="00CA10D6" w:rsidP="00CA10D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13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>Переезд (~30 км) в Брюссель — столицу Бельгии. Осмотр города с сопровождающим: кафедральный Собор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в. Михаила, Галерея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Юбера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самая красивая площадь Европы Гранд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Плас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: королевский дворец, ратуша, дворец герцогов Брабантских, гома гильдий, манекен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Пис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др. Свободное время (не более часа).</w:t>
      </w:r>
      <w:r>
        <w:rPr>
          <w:rFonts w:ascii="Arial" w:hAnsi="Arial" w:cs="Arial"/>
          <w:color w:val="707070"/>
          <w:sz w:val="20"/>
          <w:szCs w:val="20"/>
        </w:rPr>
        <w:br/>
        <w:t>Переезд (~ 850 км) в отель на территории Польши.</w:t>
      </w:r>
    </w:p>
    <w:p w:rsidR="00CA10D6" w:rsidRDefault="00CA10D6" w:rsidP="00CA10D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14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 Транзит (~700 км) по территории Польши. Прохождение границы. Прибытие в Минск ночью или утром следующего дня.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440C6"/>
    <w:multiLevelType w:val="multilevel"/>
    <w:tmpl w:val="5290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D6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A10D6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0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Company>SanBuild &amp; 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2015-06-15T07:56:00Z</dcterms:created>
  <dcterms:modified xsi:type="dcterms:W3CDTF">2015-06-15T07:56:00Z</dcterms:modified>
</cp:coreProperties>
</file>