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59" w:type="dxa"/>
        <w:tblInd w:w="-45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7"/>
        <w:gridCol w:w="9072"/>
      </w:tblGrid>
      <w:tr w:rsidR="00706963" w:rsidRPr="00706963" w:rsidTr="0039116C">
        <w:tc>
          <w:tcPr>
            <w:tcW w:w="14459" w:type="dxa"/>
            <w:gridSpan w:val="2"/>
            <w:shd w:val="clear" w:color="auto" w:fill="7F7F7F" w:themeFill="text1" w:themeFillTint="80"/>
          </w:tcPr>
          <w:p w:rsidR="00706963" w:rsidRPr="0039116C" w:rsidRDefault="00706963" w:rsidP="0039116C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  <w:lang w:val="en-US"/>
              </w:rPr>
            </w:pPr>
            <w:bookmarkStart w:id="0" w:name="_GoBack"/>
            <w:r w:rsidRPr="0039116C"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</w:rPr>
              <w:t>ТЕХНИЧЕСКИЕ ХАРАКТЕРИСТИКИ</w:t>
            </w:r>
            <w:r w:rsidRPr="0039116C"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39116C"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  <w:lang w:val="en-US"/>
              </w:rPr>
              <w:t>CR-V 2.4 2015</w:t>
            </w:r>
            <w:bookmarkEnd w:id="0"/>
          </w:p>
        </w:tc>
      </w:tr>
      <w:tr w:rsidR="006E6655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>Двигатель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Тип двигателя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2.4DI DOHC i-VTEC (4-цилиндровый, 16-клапан</w:t>
            </w:r>
            <w:r w:rsidR="00DA4D53" w:rsidRPr="00706963">
              <w:rPr>
                <w:rFonts w:ascii="Century Gothic" w:hAnsi="Century Gothic"/>
                <w:sz w:val="24"/>
                <w:szCs w:val="24"/>
              </w:rPr>
              <w:t>.</w:t>
            </w:r>
            <w:r w:rsidRPr="00706963">
              <w:rPr>
                <w:rFonts w:ascii="Century Gothic" w:hAnsi="Century Gothic"/>
                <w:sz w:val="24"/>
                <w:szCs w:val="24"/>
              </w:rPr>
              <w:t>, с непосредствен</w:t>
            </w:r>
            <w:r w:rsidR="00DA4D53" w:rsidRPr="00706963">
              <w:rPr>
                <w:rFonts w:ascii="Century Gothic" w:hAnsi="Century Gothic"/>
                <w:sz w:val="24"/>
                <w:szCs w:val="24"/>
              </w:rPr>
              <w:t>.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DA4D53" w:rsidRPr="00706963">
              <w:rPr>
                <w:rFonts w:ascii="Century Gothic" w:hAnsi="Century Gothic"/>
                <w:sz w:val="24"/>
                <w:szCs w:val="24"/>
              </w:rPr>
              <w:t>в</w:t>
            </w:r>
            <w:r w:rsidRPr="00706963">
              <w:rPr>
                <w:rFonts w:ascii="Century Gothic" w:hAnsi="Century Gothic"/>
                <w:sz w:val="24"/>
                <w:szCs w:val="24"/>
              </w:rPr>
              <w:t>прыск</w:t>
            </w:r>
            <w:r w:rsidR="00DA4D53" w:rsidRPr="00706963">
              <w:rPr>
                <w:rFonts w:ascii="Century Gothic" w:hAnsi="Century Gothic"/>
                <w:sz w:val="24"/>
                <w:szCs w:val="24"/>
              </w:rPr>
              <w:t>.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706963">
              <w:rPr>
                <w:rFonts w:ascii="Century Gothic" w:hAnsi="Century Gothic"/>
                <w:sz w:val="24"/>
                <w:szCs w:val="24"/>
              </w:rPr>
              <w:t>верхн</w:t>
            </w:r>
            <w:proofErr w:type="spellEnd"/>
            <w:r w:rsidR="00DA4D53" w:rsidRPr="00706963">
              <w:rPr>
                <w:rFonts w:ascii="Century Gothic" w:hAnsi="Century Gothic"/>
                <w:sz w:val="24"/>
                <w:szCs w:val="24"/>
              </w:rPr>
              <w:t>. р</w:t>
            </w:r>
            <w:r w:rsidRPr="00706963">
              <w:rPr>
                <w:rFonts w:ascii="Century Gothic" w:hAnsi="Century Gothic"/>
                <w:sz w:val="24"/>
                <w:szCs w:val="24"/>
              </w:rPr>
              <w:t>асположен</w:t>
            </w:r>
            <w:proofErr w:type="gramStart"/>
            <w:r w:rsidR="00DA4D53" w:rsidRPr="00706963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р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>аспредвалов</w:t>
            </w:r>
            <w:proofErr w:type="spell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, блок цилиндров из легкого сплава с </w:t>
            </w:r>
            <w:proofErr w:type="spellStart"/>
            <w:r w:rsidRPr="00706963">
              <w:rPr>
                <w:rFonts w:ascii="Century Gothic" w:hAnsi="Century Gothic"/>
                <w:sz w:val="24"/>
                <w:szCs w:val="24"/>
              </w:rPr>
              <w:t>сист</w:t>
            </w:r>
            <w:proofErr w:type="spellEnd"/>
            <w:r w:rsidR="00DA4D53" w:rsidRPr="00706963">
              <w:rPr>
                <w:rFonts w:ascii="Century Gothic" w:hAnsi="Century Gothic"/>
                <w:sz w:val="24"/>
                <w:szCs w:val="24"/>
              </w:rPr>
              <w:t>.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DA4D53" w:rsidRPr="00706963">
              <w:rPr>
                <w:rFonts w:ascii="Century Gothic" w:hAnsi="Century Gothic"/>
                <w:sz w:val="24"/>
                <w:szCs w:val="24"/>
              </w:rPr>
              <w:t>у</w:t>
            </w:r>
            <w:r w:rsidRPr="00706963">
              <w:rPr>
                <w:rFonts w:ascii="Century Gothic" w:hAnsi="Century Gothic"/>
                <w:sz w:val="24"/>
                <w:szCs w:val="24"/>
              </w:rPr>
              <w:t>правл</w:t>
            </w:r>
            <w:proofErr w:type="spellEnd"/>
            <w:r w:rsidR="00DA4D53" w:rsidRPr="00706963">
              <w:rPr>
                <w:rFonts w:ascii="Century Gothic" w:hAnsi="Century Gothic"/>
                <w:sz w:val="24"/>
                <w:szCs w:val="24"/>
              </w:rPr>
              <w:t>.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 клапанами i-VTEC)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Максимальная мощность, </w:t>
            </w:r>
            <w:proofErr w:type="spellStart"/>
            <w:r w:rsidRPr="00706963">
              <w:rPr>
                <w:rFonts w:ascii="Century Gothic" w:hAnsi="Century Gothic"/>
                <w:sz w:val="24"/>
                <w:szCs w:val="24"/>
              </w:rPr>
              <w:t>л.с</w:t>
            </w:r>
            <w:proofErr w:type="spellEnd"/>
            <w:r w:rsidRPr="00706963">
              <w:rPr>
                <w:rFonts w:ascii="Century Gothic" w:hAnsi="Century Gothic"/>
                <w:sz w:val="24"/>
                <w:szCs w:val="24"/>
              </w:rPr>
              <w:t>./об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>ин.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188/6400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Максимальный крутящий момент, </w:t>
            </w:r>
            <w:proofErr w:type="spellStart"/>
            <w:r w:rsidRPr="00706963">
              <w:rPr>
                <w:rFonts w:ascii="Century Gothic" w:hAnsi="Century Gothic"/>
                <w:sz w:val="24"/>
                <w:szCs w:val="24"/>
              </w:rPr>
              <w:t>Нм</w:t>
            </w:r>
            <w:proofErr w:type="spellEnd"/>
            <w:r w:rsidRPr="00706963">
              <w:rPr>
                <w:rFonts w:ascii="Century Gothic" w:hAnsi="Century Gothic"/>
                <w:sz w:val="24"/>
                <w:szCs w:val="24"/>
              </w:rPr>
              <w:t>/об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>ин.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245 / 3900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Объем двигателя, см3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2356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Степень сжатия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11,1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Диаметр цилиндра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 xml:space="preserve"> ,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мм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87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Ход поршня,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99,1 </w:t>
            </w:r>
          </w:p>
        </w:tc>
      </w:tr>
      <w:tr w:rsidR="003B2AD3" w:rsidRPr="00706963" w:rsidTr="0039116C">
        <w:tc>
          <w:tcPr>
            <w:tcW w:w="5387" w:type="dxa"/>
          </w:tcPr>
          <w:p w:rsidR="003B2AD3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Экологический класс</w:t>
            </w:r>
          </w:p>
        </w:tc>
        <w:tc>
          <w:tcPr>
            <w:tcW w:w="9072" w:type="dxa"/>
          </w:tcPr>
          <w:p w:rsidR="003B2AD3" w:rsidRPr="00706963" w:rsidRDefault="007543CB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Евро-</w:t>
            </w:r>
            <w:r w:rsidRPr="00706963">
              <w:rPr>
                <w:rFonts w:ascii="Century Gothic" w:hAnsi="Century Gothic"/>
                <w:sz w:val="24"/>
                <w:szCs w:val="24"/>
                <w:lang w:val="en-US"/>
              </w:rPr>
              <w:t>5</w:t>
            </w:r>
          </w:p>
        </w:tc>
      </w:tr>
      <w:tr w:rsidR="006E6655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>Трансмиссия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Тип привода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полный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Автоматическая КП</w:t>
            </w:r>
          </w:p>
        </w:tc>
        <w:tc>
          <w:tcPr>
            <w:tcW w:w="9072" w:type="dxa"/>
          </w:tcPr>
          <w:p w:rsidR="006E6655" w:rsidRPr="00706963" w:rsidRDefault="00A905E7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автоматическая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бесступенчатая </w:t>
            </w:r>
            <w:r w:rsidR="006E6655" w:rsidRPr="00706963">
              <w:rPr>
                <w:rFonts w:ascii="Century Gothic" w:hAnsi="Century Gothic"/>
                <w:sz w:val="24"/>
                <w:szCs w:val="24"/>
              </w:rPr>
              <w:t xml:space="preserve">вариатор </w:t>
            </w:r>
          </w:p>
        </w:tc>
      </w:tr>
      <w:tr w:rsidR="006E6655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>Габаритные размеры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Общая длина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 xml:space="preserve"> ,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мм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4580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Общая ширина,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1820 </w:t>
            </w:r>
            <w:r w:rsidR="003B2AD3" w:rsidRPr="00706963">
              <w:rPr>
                <w:rFonts w:ascii="Century Gothic" w:hAnsi="Century Gothic"/>
                <w:sz w:val="24"/>
                <w:szCs w:val="24"/>
                <w:lang w:val="en-US"/>
              </w:rPr>
              <w:t>(2095)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Общая высота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 xml:space="preserve"> ,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мм</w:t>
            </w:r>
          </w:p>
        </w:tc>
        <w:tc>
          <w:tcPr>
            <w:tcW w:w="9072" w:type="dxa"/>
          </w:tcPr>
          <w:p w:rsidR="006E6655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1695</w:t>
            </w:r>
            <w:r w:rsidR="006E6655"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Колесная база,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26</w:t>
            </w:r>
            <w:r w:rsidR="003B2AD3" w:rsidRPr="00706963">
              <w:rPr>
                <w:rFonts w:ascii="Century Gothic" w:hAnsi="Century Gothic"/>
                <w:sz w:val="24"/>
                <w:szCs w:val="24"/>
                <w:lang w:val="en-US"/>
              </w:rPr>
              <w:t>2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0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Дорожный просвет,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182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Колея передняя,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15</w:t>
            </w:r>
            <w:r w:rsidR="003B2AD3" w:rsidRPr="00706963">
              <w:rPr>
                <w:rFonts w:ascii="Century Gothic" w:hAnsi="Century Gothic"/>
                <w:sz w:val="24"/>
                <w:szCs w:val="24"/>
                <w:lang w:val="en-US"/>
              </w:rPr>
              <w:t>76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Колея задняя,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15</w:t>
            </w:r>
            <w:r w:rsidR="003B2AD3" w:rsidRPr="00706963">
              <w:rPr>
                <w:rFonts w:ascii="Century Gothic" w:hAnsi="Century Gothic"/>
                <w:sz w:val="24"/>
                <w:szCs w:val="24"/>
                <w:lang w:val="en-US"/>
              </w:rPr>
              <w:t>75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Радиус разворота,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5,5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Объем багажника (согласно VDA), л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589 (1146)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Количество мест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5 </w:t>
            </w:r>
          </w:p>
        </w:tc>
      </w:tr>
      <w:tr w:rsidR="006E6655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 xml:space="preserve">Динамические характеристики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Максимальная скорость,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км</w:t>
            </w:r>
            <w:proofErr w:type="gramEnd"/>
            <w:r w:rsidRPr="00706963">
              <w:rPr>
                <w:rFonts w:ascii="Century Gothic" w:hAnsi="Century Gothic"/>
                <w:sz w:val="24"/>
                <w:szCs w:val="24"/>
              </w:rPr>
              <w:t>/ч</w:t>
            </w:r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190 </w:t>
            </w:r>
          </w:p>
        </w:tc>
      </w:tr>
      <w:tr w:rsidR="006E6655" w:rsidRPr="00706963" w:rsidTr="0039116C">
        <w:tc>
          <w:tcPr>
            <w:tcW w:w="5387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Разгон 0-100 км/ч,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72" w:type="dxa"/>
          </w:tcPr>
          <w:p w:rsidR="006E6655" w:rsidRPr="00706963" w:rsidRDefault="006E6655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10 </w:t>
            </w:r>
          </w:p>
        </w:tc>
      </w:tr>
      <w:tr w:rsidR="007857D9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>Вес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Снаряженная масса,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1640-1715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Максимально разрешенная масса,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2100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Грузоподъемность,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460 </w:t>
            </w:r>
          </w:p>
        </w:tc>
      </w:tr>
      <w:tr w:rsidR="007857D9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>Ходовая часть</w:t>
            </w:r>
          </w:p>
        </w:tc>
      </w:tr>
      <w:tr w:rsidR="003B2AD3" w:rsidRPr="00706963" w:rsidTr="0039116C">
        <w:tc>
          <w:tcPr>
            <w:tcW w:w="5387" w:type="dxa"/>
          </w:tcPr>
          <w:p w:rsidR="003B2AD3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Рулевое управление</w:t>
            </w:r>
          </w:p>
        </w:tc>
        <w:tc>
          <w:tcPr>
            <w:tcW w:w="9072" w:type="dxa"/>
          </w:tcPr>
          <w:p w:rsidR="003B2AD3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Шестерня-рейка, c </w:t>
            </w:r>
            <w:proofErr w:type="spellStart"/>
            <w:r w:rsidRPr="00706963">
              <w:rPr>
                <w:rFonts w:ascii="Century Gothic" w:hAnsi="Century Gothic"/>
                <w:sz w:val="24"/>
                <w:szCs w:val="24"/>
              </w:rPr>
              <w:t>электроусилителем</w:t>
            </w:r>
            <w:proofErr w:type="spellEnd"/>
            <w:r w:rsidRPr="0070696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Тип подвески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Передняя: </w:t>
            </w:r>
            <w:proofErr w:type="spellStart"/>
            <w:r w:rsidRPr="00706963">
              <w:rPr>
                <w:rFonts w:ascii="Century Gothic" w:hAnsi="Century Gothic"/>
                <w:sz w:val="24"/>
                <w:szCs w:val="24"/>
              </w:rPr>
              <w:t>МакФерсон</w:t>
            </w:r>
            <w:proofErr w:type="spellEnd"/>
          </w:p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Задняя: Независимая, рычажно-пружинная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Тип тормозов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Дисковые, вентилируем</w:t>
            </w:r>
            <w:r w:rsidR="00A905E7" w:rsidRPr="00706963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706963">
              <w:rPr>
                <w:rFonts w:ascii="Century Gothic" w:hAnsi="Century Gothic"/>
                <w:sz w:val="24"/>
                <w:szCs w:val="24"/>
              </w:rPr>
              <w:t>c 4-канальн</w:t>
            </w:r>
            <w:r w:rsidR="00A905E7" w:rsidRPr="00706963">
              <w:rPr>
                <w:rFonts w:ascii="Century Gothic" w:hAnsi="Century Gothic"/>
                <w:sz w:val="24"/>
                <w:szCs w:val="24"/>
              </w:rPr>
              <w:t>.</w:t>
            </w:r>
            <w:r w:rsidRPr="00706963">
              <w:rPr>
                <w:rFonts w:ascii="Century Gothic" w:hAnsi="Century Gothic"/>
                <w:sz w:val="24"/>
                <w:szCs w:val="24"/>
              </w:rPr>
              <w:t xml:space="preserve"> ABS</w:t>
            </w:r>
          </w:p>
        </w:tc>
      </w:tr>
      <w:tr w:rsidR="003B2AD3" w:rsidRPr="00706963" w:rsidTr="0039116C">
        <w:tc>
          <w:tcPr>
            <w:tcW w:w="5387" w:type="dxa"/>
          </w:tcPr>
          <w:p w:rsidR="003B2AD3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Диаметр тормозных дисков, Передних,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3B2AD3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296 </w:t>
            </w:r>
          </w:p>
        </w:tc>
      </w:tr>
      <w:tr w:rsidR="003B2AD3" w:rsidRPr="00706963" w:rsidTr="0039116C">
        <w:tc>
          <w:tcPr>
            <w:tcW w:w="5387" w:type="dxa"/>
          </w:tcPr>
          <w:p w:rsidR="003B2AD3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lastRenderedPageBreak/>
              <w:t xml:space="preserve">Диаметр тормозных дисков, Задних, </w:t>
            </w:r>
            <w:proofErr w:type="gramStart"/>
            <w:r w:rsidRPr="00706963">
              <w:rPr>
                <w:rFonts w:ascii="Century Gothic" w:hAnsi="Century Gothic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072" w:type="dxa"/>
          </w:tcPr>
          <w:p w:rsidR="003B2AD3" w:rsidRPr="00706963" w:rsidRDefault="003B2AD3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305 </w:t>
            </w:r>
          </w:p>
        </w:tc>
      </w:tr>
      <w:tr w:rsidR="007857D9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>Шины/Диски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Размер шин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225/60R18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Диаметр дисков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18X7J </w:t>
            </w:r>
          </w:p>
        </w:tc>
      </w:tr>
      <w:tr w:rsidR="007857D9" w:rsidRPr="00706963" w:rsidTr="0039116C">
        <w:tc>
          <w:tcPr>
            <w:tcW w:w="14459" w:type="dxa"/>
            <w:gridSpan w:val="2"/>
            <w:shd w:val="clear" w:color="auto" w:fill="BFBFBF" w:themeFill="background1" w:themeFillShade="BF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706963">
              <w:rPr>
                <w:rFonts w:ascii="Century Gothic" w:hAnsi="Century Gothic"/>
                <w:b/>
                <w:sz w:val="24"/>
                <w:szCs w:val="24"/>
              </w:rPr>
              <w:t>Потребление топлива</w:t>
            </w:r>
            <w:r w:rsidR="003B2AD3" w:rsidRPr="00706963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CVT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Потребление топлива, Городской цикл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10,2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Потребление топлива, Загородный цикл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6,5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Потребление топлива, Смешанный цикл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7,9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Тип используемого топлива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 xml:space="preserve">92 </w:t>
            </w:r>
          </w:p>
        </w:tc>
      </w:tr>
      <w:tr w:rsidR="007857D9" w:rsidRPr="00706963" w:rsidTr="0039116C">
        <w:tc>
          <w:tcPr>
            <w:tcW w:w="5387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Объем топливного бака, литров</w:t>
            </w:r>
          </w:p>
        </w:tc>
        <w:tc>
          <w:tcPr>
            <w:tcW w:w="9072" w:type="dxa"/>
          </w:tcPr>
          <w:p w:rsidR="007857D9" w:rsidRPr="00706963" w:rsidRDefault="007857D9" w:rsidP="0039116C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 w:rsidRPr="00706963">
              <w:rPr>
                <w:rFonts w:ascii="Century Gothic" w:hAnsi="Century Gothic"/>
                <w:sz w:val="24"/>
                <w:szCs w:val="24"/>
              </w:rPr>
              <w:t>58</w:t>
            </w:r>
          </w:p>
        </w:tc>
      </w:tr>
    </w:tbl>
    <w:p w:rsidR="00486D6C" w:rsidRPr="00706963" w:rsidRDefault="00486D6C" w:rsidP="0039116C">
      <w:pPr>
        <w:spacing w:before="120" w:after="120" w:line="240" w:lineRule="auto"/>
        <w:rPr>
          <w:sz w:val="24"/>
          <w:szCs w:val="24"/>
        </w:rPr>
      </w:pPr>
    </w:p>
    <w:sectPr w:rsidR="00486D6C" w:rsidRPr="00706963" w:rsidSect="0039116C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5"/>
    <w:rsid w:val="003067B2"/>
    <w:rsid w:val="00382D18"/>
    <w:rsid w:val="0039116C"/>
    <w:rsid w:val="003B2AD3"/>
    <w:rsid w:val="00486D6C"/>
    <w:rsid w:val="004C476B"/>
    <w:rsid w:val="005C4A3C"/>
    <w:rsid w:val="006004F7"/>
    <w:rsid w:val="00653A3F"/>
    <w:rsid w:val="006E6655"/>
    <w:rsid w:val="00706963"/>
    <w:rsid w:val="007543CB"/>
    <w:rsid w:val="00775561"/>
    <w:rsid w:val="007857D9"/>
    <w:rsid w:val="007A7FB5"/>
    <w:rsid w:val="00A80EC6"/>
    <w:rsid w:val="00A905E7"/>
    <w:rsid w:val="00B97279"/>
    <w:rsid w:val="00C217B6"/>
    <w:rsid w:val="00CC2E49"/>
    <w:rsid w:val="00DA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2015-09-01T10:28:00Z</cp:lastPrinted>
  <dcterms:created xsi:type="dcterms:W3CDTF">2015-09-11T09:04:00Z</dcterms:created>
  <dcterms:modified xsi:type="dcterms:W3CDTF">2015-09-11T09:47:00Z</dcterms:modified>
</cp:coreProperties>
</file>