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1" w:rsidRDefault="004F4981" w:rsidP="00743D62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E11B5F" w:rsidRDefault="006150EF" w:rsidP="00E11B5F">
      <w:pPr>
        <w:jc w:val="center"/>
        <w:rPr>
          <w:b/>
          <w:sz w:val="36"/>
          <w:szCs w:val="20"/>
          <w:u w:val="single"/>
        </w:rPr>
      </w:pPr>
      <w:r w:rsidRPr="006150EF">
        <w:rPr>
          <w:b/>
          <w:sz w:val="28"/>
          <w:szCs w:val="28"/>
        </w:rPr>
        <w:t xml:space="preserve"> </w:t>
      </w:r>
      <w:r w:rsidR="00E11B5F">
        <w:rPr>
          <w:b/>
          <w:sz w:val="28"/>
          <w:szCs w:val="28"/>
        </w:rPr>
        <w:t xml:space="preserve">«Новый год в </w:t>
      </w:r>
      <w:r w:rsidR="00316DB8">
        <w:rPr>
          <w:b/>
          <w:sz w:val="28"/>
          <w:szCs w:val="28"/>
        </w:rPr>
        <w:t>Амстердаме</w:t>
      </w:r>
      <w:r w:rsidR="00E11B5F">
        <w:rPr>
          <w:b/>
          <w:sz w:val="28"/>
          <w:szCs w:val="28"/>
        </w:rPr>
        <w:t>»</w:t>
      </w:r>
    </w:p>
    <w:p w:rsidR="00316DB8" w:rsidRPr="00316DB8" w:rsidRDefault="00316DB8" w:rsidP="00D23B25">
      <w:pPr>
        <w:jc w:val="center"/>
        <w:rPr>
          <w:b/>
        </w:rPr>
      </w:pPr>
      <w:r w:rsidRPr="00316DB8">
        <w:rPr>
          <w:b/>
        </w:rPr>
        <w:t>Гамбург –  Амстердам—</w:t>
      </w:r>
      <w:r w:rsidRPr="00316DB8">
        <w:rPr>
          <w:b/>
          <w:i/>
        </w:rPr>
        <w:t xml:space="preserve"> </w:t>
      </w:r>
      <w:r w:rsidRPr="00316DB8">
        <w:rPr>
          <w:b/>
        </w:rPr>
        <w:t xml:space="preserve">Гаага*- </w:t>
      </w:r>
      <w:proofErr w:type="spellStart"/>
      <w:r w:rsidRPr="00316DB8">
        <w:rPr>
          <w:b/>
        </w:rPr>
        <w:t>Дельфт</w:t>
      </w:r>
      <w:proofErr w:type="spellEnd"/>
      <w:r w:rsidRPr="00316DB8">
        <w:rPr>
          <w:b/>
        </w:rPr>
        <w:t>* –</w:t>
      </w:r>
      <w:proofErr w:type="spellStart"/>
      <w:r w:rsidRPr="00316DB8">
        <w:rPr>
          <w:b/>
        </w:rPr>
        <w:t>Заансе</w:t>
      </w:r>
      <w:proofErr w:type="spellEnd"/>
      <w:r w:rsidRPr="00316DB8">
        <w:rPr>
          <w:b/>
        </w:rPr>
        <w:t xml:space="preserve"> </w:t>
      </w:r>
      <w:proofErr w:type="spellStart"/>
      <w:r w:rsidRPr="00316DB8">
        <w:rPr>
          <w:b/>
        </w:rPr>
        <w:t>Сханс</w:t>
      </w:r>
      <w:proofErr w:type="spellEnd"/>
      <w:r w:rsidRPr="00316DB8">
        <w:rPr>
          <w:b/>
        </w:rPr>
        <w:t xml:space="preserve"> </w:t>
      </w:r>
    </w:p>
    <w:p w:rsidR="00D23B25" w:rsidRPr="00D23B25" w:rsidRDefault="00D23B25" w:rsidP="00D23B25">
      <w:pPr>
        <w:jc w:val="center"/>
        <w:rPr>
          <w:b/>
          <w:sz w:val="20"/>
          <w:szCs w:val="20"/>
          <w:u w:val="single"/>
        </w:rPr>
      </w:pPr>
      <w:r w:rsidRPr="00D23B25">
        <w:rPr>
          <w:b/>
          <w:sz w:val="20"/>
          <w:szCs w:val="20"/>
          <w:u w:val="single"/>
        </w:rPr>
        <w:t>Выезд: 29.12.2017г.</w:t>
      </w:r>
    </w:p>
    <w:p w:rsidR="00D23B25" w:rsidRPr="00D23B25" w:rsidRDefault="00316DB8" w:rsidP="00D23B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5 дней, 1 ночной</w:t>
      </w:r>
      <w:r w:rsidR="00D23B25" w:rsidRPr="00D23B25">
        <w:rPr>
          <w:b/>
          <w:sz w:val="22"/>
          <w:szCs w:val="22"/>
        </w:rPr>
        <w:t xml:space="preserve"> переезд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10317"/>
      </w:tblGrid>
      <w:tr w:rsidR="00D23B25" w:rsidRPr="009476CE" w:rsidTr="009476C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41" w:rsidRDefault="00F572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1-й день</w:t>
            </w:r>
          </w:p>
          <w:p w:rsidR="00D23B25" w:rsidRPr="00D23B25" w:rsidRDefault="00D23B2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3B25">
              <w:rPr>
                <w:b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25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Отправление из Минска в 04:00 (ж/</w:t>
            </w:r>
            <w:proofErr w:type="spellStart"/>
            <w:r w:rsidRPr="009476CE">
              <w:rPr>
                <w:sz w:val="20"/>
                <w:szCs w:val="20"/>
              </w:rPr>
              <w:t>д</w:t>
            </w:r>
            <w:proofErr w:type="spellEnd"/>
            <w:r w:rsidRPr="009476CE">
              <w:rPr>
                <w:sz w:val="20"/>
                <w:szCs w:val="20"/>
              </w:rPr>
              <w:t xml:space="preserve"> вокзал, ст</w:t>
            </w:r>
            <w:proofErr w:type="gramStart"/>
            <w:r w:rsidRPr="009476CE">
              <w:rPr>
                <w:sz w:val="20"/>
                <w:szCs w:val="20"/>
              </w:rPr>
              <w:t>.Д</w:t>
            </w:r>
            <w:proofErr w:type="gramEnd"/>
            <w:r w:rsidRPr="009476CE">
              <w:rPr>
                <w:sz w:val="20"/>
                <w:szCs w:val="20"/>
              </w:rPr>
              <w:t xml:space="preserve">ружная) или из Бреста в 08:30. Транзит по Польше с остановкой для горячего питания (за </w:t>
            </w:r>
            <w:proofErr w:type="spellStart"/>
            <w:r w:rsidRPr="009476CE">
              <w:rPr>
                <w:sz w:val="20"/>
                <w:szCs w:val="20"/>
              </w:rPr>
              <w:t>допл</w:t>
            </w:r>
            <w:proofErr w:type="spellEnd"/>
            <w:r w:rsidRPr="009476CE">
              <w:rPr>
                <w:sz w:val="20"/>
                <w:szCs w:val="20"/>
              </w:rPr>
              <w:t>. 5-7 €/чел). По желанию экскурсия по Варшаве ( 5 евро)</w:t>
            </w:r>
            <w:proofErr w:type="gramStart"/>
            <w:r w:rsidRPr="009476CE">
              <w:rPr>
                <w:sz w:val="20"/>
                <w:szCs w:val="20"/>
              </w:rPr>
              <w:t xml:space="preserve"> .</w:t>
            </w:r>
            <w:proofErr w:type="gramEnd"/>
            <w:r w:rsidRPr="009476CE">
              <w:rPr>
                <w:sz w:val="20"/>
                <w:szCs w:val="20"/>
              </w:rPr>
              <w:t xml:space="preserve">  Ночь в транзитном отеле..</w:t>
            </w:r>
          </w:p>
        </w:tc>
      </w:tr>
      <w:tr w:rsidR="00316DB8" w:rsidRPr="009476CE" w:rsidTr="009476C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2-й день</w:t>
            </w:r>
          </w:p>
          <w:p w:rsidR="00316DB8" w:rsidRPr="00D23B25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3B25">
              <w:rPr>
                <w:b/>
                <w:sz w:val="20"/>
                <w:szCs w:val="20"/>
                <w:lang w:eastAsia="en-US"/>
              </w:rPr>
              <w:t>30.12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Завтрак. Переезд в Гамбург.</w:t>
            </w:r>
            <w:r w:rsidRPr="009476CE">
              <w:rPr>
                <w:b/>
                <w:i/>
                <w:sz w:val="20"/>
                <w:szCs w:val="20"/>
              </w:rPr>
              <w:t xml:space="preserve">  Гамбург</w:t>
            </w:r>
            <w:r w:rsidRPr="009476CE">
              <w:rPr>
                <w:sz w:val="20"/>
                <w:szCs w:val="20"/>
              </w:rPr>
              <w:t xml:space="preserve"> — это не просто мегаполис на воде и второй по величине город Германии, это «город-государство» в государстве, «Морские ворота» Германии и всей Европы. Гамбург захватывает дух своим разнообразием и открывает нам свою романтическую сторону</w:t>
            </w:r>
            <w:proofErr w:type="gramStart"/>
            <w:r w:rsidRPr="009476CE">
              <w:rPr>
                <w:sz w:val="20"/>
                <w:szCs w:val="20"/>
              </w:rPr>
              <w:t xml:space="preserve"> .</w:t>
            </w:r>
            <w:proofErr w:type="gramEnd"/>
            <w:r w:rsidRPr="009476CE">
              <w:rPr>
                <w:sz w:val="20"/>
                <w:szCs w:val="20"/>
              </w:rPr>
              <w:t xml:space="preserve"> Выезд в Нидерланды.  Ночлег в отеле.</w:t>
            </w:r>
          </w:p>
        </w:tc>
      </w:tr>
      <w:tr w:rsidR="00316DB8" w:rsidRPr="009476CE" w:rsidTr="009476CE">
        <w:trPr>
          <w:trHeight w:val="131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3-й день</w:t>
            </w:r>
          </w:p>
          <w:p w:rsidR="00316DB8" w:rsidRPr="00D23B25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3B25">
              <w:rPr>
                <w:b/>
                <w:sz w:val="20"/>
                <w:szCs w:val="20"/>
                <w:lang w:eastAsia="en-US"/>
              </w:rPr>
              <w:t>31.12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Завтрак.   Переезд в Амстердам.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 xml:space="preserve">По желанию </w:t>
            </w:r>
            <w:proofErr w:type="gramStart"/>
            <w:r w:rsidRPr="009476CE">
              <w:rPr>
                <w:sz w:val="20"/>
                <w:szCs w:val="20"/>
              </w:rPr>
              <w:t>-Э</w:t>
            </w:r>
            <w:proofErr w:type="gramEnd"/>
            <w:r w:rsidRPr="009476CE">
              <w:rPr>
                <w:sz w:val="20"/>
                <w:szCs w:val="20"/>
              </w:rPr>
              <w:t xml:space="preserve">кскурсия </w:t>
            </w:r>
            <w:proofErr w:type="spellStart"/>
            <w:r w:rsidRPr="009476CE">
              <w:rPr>
                <w:b/>
                <w:i/>
                <w:sz w:val="20"/>
                <w:szCs w:val="20"/>
              </w:rPr>
              <w:t>Гаага-Дельфт</w:t>
            </w:r>
            <w:proofErr w:type="spellEnd"/>
            <w:r w:rsidRPr="009476CE">
              <w:rPr>
                <w:b/>
                <w:i/>
                <w:sz w:val="20"/>
                <w:szCs w:val="20"/>
              </w:rPr>
              <w:t>*</w:t>
            </w:r>
            <w:r w:rsidRPr="009476CE">
              <w:rPr>
                <w:sz w:val="20"/>
                <w:szCs w:val="20"/>
              </w:rPr>
              <w:t>. Едем на прием к королеве в </w:t>
            </w:r>
            <w:r w:rsidRPr="009476CE">
              <w:rPr>
                <w:b/>
                <w:i/>
                <w:sz w:val="20"/>
                <w:szCs w:val="20"/>
              </w:rPr>
              <w:t>«Город королевского двора - Гаагу»</w:t>
            </w:r>
            <w:r w:rsidRPr="009476CE">
              <w:rPr>
                <w:sz w:val="20"/>
                <w:szCs w:val="20"/>
              </w:rPr>
              <w:t xml:space="preserve"> политическая столица Нидерландов, «город – резиденция», королевы </w:t>
            </w:r>
            <w:proofErr w:type="spellStart"/>
            <w:r w:rsidRPr="009476CE">
              <w:rPr>
                <w:sz w:val="20"/>
                <w:szCs w:val="20"/>
              </w:rPr>
              <w:t>Беатрикс</w:t>
            </w:r>
            <w:proofErr w:type="spellEnd"/>
            <w:r w:rsidRPr="009476CE">
              <w:rPr>
                <w:sz w:val="20"/>
                <w:szCs w:val="20"/>
              </w:rPr>
              <w:t xml:space="preserve"> </w:t>
            </w:r>
            <w:proofErr w:type="spellStart"/>
            <w:r w:rsidRPr="009476CE">
              <w:rPr>
                <w:sz w:val="20"/>
                <w:szCs w:val="20"/>
              </w:rPr>
              <w:t>Оранской-Нассау</w:t>
            </w:r>
            <w:proofErr w:type="spellEnd"/>
            <w:r w:rsidRPr="009476CE">
              <w:rPr>
                <w:sz w:val="20"/>
                <w:szCs w:val="20"/>
              </w:rPr>
              <w:t xml:space="preserve">. Гордостью и славой города, является </w:t>
            </w:r>
            <w:proofErr w:type="spellStart"/>
            <w:r w:rsidRPr="009476CE">
              <w:rPr>
                <w:sz w:val="20"/>
                <w:szCs w:val="20"/>
              </w:rPr>
              <w:t>Вайвер</w:t>
            </w:r>
            <w:proofErr w:type="spellEnd"/>
            <w:r w:rsidRPr="009476CE">
              <w:rPr>
                <w:sz w:val="20"/>
                <w:szCs w:val="20"/>
              </w:rPr>
              <w:t xml:space="preserve"> - водное зеркало города, в котором отражаются прекрасные шедевры Гааги... Знакомство с Гаагой оставляет незабываемое впечатление.  </w:t>
            </w:r>
            <w:proofErr w:type="gramStart"/>
            <w:r w:rsidRPr="009476CE">
              <w:rPr>
                <w:sz w:val="20"/>
                <w:szCs w:val="20"/>
              </w:rPr>
              <w:t>Посетим </w:t>
            </w:r>
            <w:r w:rsidRPr="009476CE">
              <w:rPr>
                <w:b/>
                <w:i/>
                <w:sz w:val="20"/>
                <w:szCs w:val="20"/>
              </w:rPr>
              <w:t>«Город принцев - Делфт»</w:t>
            </w:r>
            <w:r w:rsidRPr="009476CE">
              <w:rPr>
                <w:sz w:val="20"/>
                <w:szCs w:val="20"/>
              </w:rPr>
              <w:t>: дворцовые комплексы, величественные здания, храмы вдоль каналов и, конечно, резиденция герцогов Оранских, Рыночная площадь города - самая красивая в стране.</w:t>
            </w:r>
            <w:proofErr w:type="gramEnd"/>
            <w:r w:rsidRPr="009476CE">
              <w:rPr>
                <w:sz w:val="20"/>
                <w:szCs w:val="20"/>
              </w:rPr>
              <w:t xml:space="preserve"> Посетив средневековый Делфт, мы окунемся в атмосферу 15-16 веков: Восточные ворота, фабрика голубого фарфора, 109 метровая Новая церковь, где в подземной часовне находится усыпальница Нидерландской Королевской семьи - сама история Нидерландов говорит здесь с нами. Переезд в Амстердам.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 xml:space="preserve">Экскурсия по </w:t>
            </w:r>
            <w:r w:rsidRPr="009476CE">
              <w:rPr>
                <w:b/>
                <w:i/>
                <w:sz w:val="20"/>
                <w:szCs w:val="20"/>
              </w:rPr>
              <w:t>Амстердаму</w:t>
            </w:r>
            <w:r w:rsidRPr="009476CE">
              <w:rPr>
                <w:sz w:val="20"/>
                <w:szCs w:val="20"/>
              </w:rPr>
              <w:t>: уникальная архитектура города, его история, Амстердам в жизни великих людей, Амстердам - колыбель капитализма и ...европейская столица неформалов всего мира.</w:t>
            </w:r>
          </w:p>
          <w:p w:rsidR="00316DB8" w:rsidRPr="009476CE" w:rsidRDefault="00316DB8" w:rsidP="00316D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9476CE">
              <w:rPr>
                <w:b/>
                <w:i/>
                <w:sz w:val="20"/>
                <w:szCs w:val="20"/>
              </w:rPr>
              <w:t>Встреча нового года.</w:t>
            </w:r>
            <w:r w:rsidRPr="009476CE">
              <w:rPr>
                <w:sz w:val="20"/>
                <w:szCs w:val="20"/>
              </w:rPr>
              <w:t xml:space="preserve"> Традиционно тысячи людей из разных стран и континентов соберутся на площади </w:t>
            </w:r>
            <w:proofErr w:type="spellStart"/>
            <w:r w:rsidRPr="009476CE">
              <w:rPr>
                <w:sz w:val="20"/>
                <w:szCs w:val="20"/>
              </w:rPr>
              <w:t>Dam</w:t>
            </w:r>
            <w:proofErr w:type="spellEnd"/>
            <w:r w:rsidRPr="009476CE">
              <w:rPr>
                <w:sz w:val="20"/>
                <w:szCs w:val="20"/>
              </w:rPr>
              <w:t xml:space="preserve"> . Здесь отмечают, пожалуй, самый шумный Новый год в Европе. В городе два дня (30-31 декабря) под вой сирен автомобилей беспрерывно рвутся </w:t>
            </w:r>
            <w:proofErr w:type="gramStart"/>
            <w:r w:rsidRPr="009476CE">
              <w:rPr>
                <w:sz w:val="20"/>
                <w:szCs w:val="20"/>
              </w:rPr>
              <w:t>хлопушки</w:t>
            </w:r>
            <w:proofErr w:type="gramEnd"/>
            <w:r w:rsidRPr="009476CE">
              <w:rPr>
                <w:sz w:val="20"/>
                <w:szCs w:val="20"/>
              </w:rPr>
              <w:t xml:space="preserve"> и грохочет салют. Вечеринки идут круглосуточно, клубы и дискотеки делают особо эксклюзивные декорации и готовят специальные программы. Апогей наступает в полночь 31-го числа. Город буквально взрывается от обилия фейерверков. Полчаса происходит безумная канонада. Но самое красивое шоу Амстердама устраивается на площади Дам. Место на площади лучше занять заранее, а можно наслаждаться видом с одного из многочисленных мостов. После полуночи празднование продолжается по многочисленным барам и клубам Амстердама. Многие кафе и бары играют музыку на улицах, а пиво льется рекой.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Ночлег в отеле</w:t>
            </w:r>
            <w:proofErr w:type="gramStart"/>
            <w:r w:rsidRPr="009476CE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316DB8" w:rsidRPr="009476CE" w:rsidTr="009476C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4-й день</w:t>
            </w:r>
          </w:p>
          <w:p w:rsidR="00316DB8" w:rsidRPr="00D23B25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3B25">
              <w:rPr>
                <w:b/>
                <w:sz w:val="20"/>
                <w:szCs w:val="20"/>
                <w:lang w:eastAsia="en-US"/>
              </w:rPr>
              <w:t>01.01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Завтрак. Переезд  в Амстердам.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 xml:space="preserve">Свободное время для прогулок и </w:t>
            </w:r>
            <w:r w:rsidRPr="009476CE">
              <w:rPr>
                <w:b/>
                <w:i/>
                <w:sz w:val="20"/>
                <w:szCs w:val="20"/>
              </w:rPr>
              <w:t>посещения музеев*:</w:t>
            </w:r>
            <w:r w:rsidRPr="009476CE">
              <w:rPr>
                <w:sz w:val="20"/>
                <w:szCs w:val="20"/>
              </w:rPr>
              <w:t xml:space="preserve"> Музей Ван Гога от €14, и </w:t>
            </w:r>
            <w:proofErr w:type="spellStart"/>
            <w:r w:rsidRPr="009476CE">
              <w:rPr>
                <w:sz w:val="20"/>
                <w:szCs w:val="20"/>
              </w:rPr>
              <w:t>Рейксмузеум</w:t>
            </w:r>
            <w:proofErr w:type="spellEnd"/>
            <w:r w:rsidRPr="009476CE">
              <w:rPr>
                <w:sz w:val="20"/>
                <w:szCs w:val="20"/>
              </w:rPr>
              <w:t xml:space="preserve"> от  €14, Музей восковых фигур Мадам </w:t>
            </w:r>
            <w:proofErr w:type="spellStart"/>
            <w:r w:rsidRPr="009476CE">
              <w:rPr>
                <w:sz w:val="20"/>
                <w:szCs w:val="20"/>
              </w:rPr>
              <w:t>Тюссо</w:t>
            </w:r>
            <w:proofErr w:type="spellEnd"/>
            <w:r w:rsidRPr="009476CE">
              <w:rPr>
                <w:sz w:val="20"/>
                <w:szCs w:val="20"/>
              </w:rPr>
              <w:t xml:space="preserve"> – от </w:t>
            </w:r>
            <w:bookmarkStart w:id="0" w:name="_GoBack"/>
            <w:bookmarkEnd w:id="0"/>
            <w:r w:rsidRPr="009476CE">
              <w:rPr>
                <w:sz w:val="20"/>
                <w:szCs w:val="20"/>
              </w:rPr>
              <w:t xml:space="preserve">€21 </w:t>
            </w:r>
            <w:proofErr w:type="spellStart"/>
            <w:r w:rsidRPr="009476CE">
              <w:rPr>
                <w:sz w:val="20"/>
                <w:szCs w:val="20"/>
              </w:rPr>
              <w:t>взр</w:t>
            </w:r>
            <w:proofErr w:type="spellEnd"/>
            <w:r w:rsidRPr="009476CE">
              <w:rPr>
                <w:sz w:val="20"/>
                <w:szCs w:val="20"/>
              </w:rPr>
              <w:t>./€16 дети до 15 лет.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 xml:space="preserve">По желанию:  Прогулка в деревушку </w:t>
            </w:r>
            <w:proofErr w:type="spellStart"/>
            <w:r w:rsidRPr="009476CE">
              <w:rPr>
                <w:b/>
                <w:i/>
                <w:sz w:val="20"/>
                <w:szCs w:val="20"/>
              </w:rPr>
              <w:t>Заансе</w:t>
            </w:r>
            <w:proofErr w:type="spellEnd"/>
            <w:r w:rsidRPr="009476C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76CE">
              <w:rPr>
                <w:b/>
                <w:i/>
                <w:sz w:val="20"/>
                <w:szCs w:val="20"/>
              </w:rPr>
              <w:t>Сханс</w:t>
            </w:r>
            <w:proofErr w:type="spellEnd"/>
            <w:r w:rsidRPr="009476CE">
              <w:rPr>
                <w:b/>
                <w:i/>
                <w:sz w:val="20"/>
                <w:szCs w:val="20"/>
              </w:rPr>
              <w:t>*</w:t>
            </w:r>
            <w:r w:rsidRPr="009476CE">
              <w:rPr>
                <w:sz w:val="20"/>
                <w:szCs w:val="20"/>
              </w:rPr>
              <w:t xml:space="preserve"> </w:t>
            </w:r>
            <w:proofErr w:type="gramStart"/>
            <w:r w:rsidRPr="009476CE">
              <w:rPr>
                <w:sz w:val="20"/>
                <w:szCs w:val="20"/>
              </w:rPr>
              <w:t>-р</w:t>
            </w:r>
            <w:proofErr w:type="gramEnd"/>
            <w:r w:rsidRPr="009476CE">
              <w:rPr>
                <w:sz w:val="20"/>
                <w:szCs w:val="20"/>
              </w:rPr>
              <w:t>ай для тех, кто мечтал посмотреть на действующие мельницы. Мельница-лесопилка, мельница для производства орехового масла, мельница где перемалывают сырье для получения пигментов для красок</w:t>
            </w:r>
            <w:proofErr w:type="gramStart"/>
            <w:r w:rsidRPr="009476CE">
              <w:rPr>
                <w:sz w:val="20"/>
                <w:szCs w:val="20"/>
              </w:rPr>
              <w:t>… И</w:t>
            </w:r>
            <w:proofErr w:type="gramEnd"/>
            <w:r w:rsidRPr="009476CE">
              <w:rPr>
                <w:sz w:val="20"/>
                <w:szCs w:val="20"/>
              </w:rPr>
              <w:t> все это мельницы, сохранившиеся с 17го века!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 xml:space="preserve">Прогулка </w:t>
            </w:r>
            <w:r w:rsidRPr="009476CE">
              <w:rPr>
                <w:b/>
                <w:i/>
                <w:sz w:val="20"/>
                <w:szCs w:val="20"/>
              </w:rPr>
              <w:t>по каналам Амстердама*</w:t>
            </w:r>
            <w:r w:rsidRPr="009476CE">
              <w:rPr>
                <w:sz w:val="20"/>
                <w:szCs w:val="20"/>
              </w:rPr>
              <w:t xml:space="preserve"> на прогулочном кораблике</w:t>
            </w:r>
            <w:proofErr w:type="gramStart"/>
            <w:r w:rsidRPr="009476CE">
              <w:rPr>
                <w:sz w:val="20"/>
                <w:szCs w:val="20"/>
              </w:rPr>
              <w:t> .</w:t>
            </w:r>
            <w:proofErr w:type="gramEnd"/>
            <w:r w:rsidRPr="009476CE">
              <w:rPr>
                <w:sz w:val="20"/>
                <w:szCs w:val="20"/>
              </w:rPr>
              <w:t xml:space="preserve"> Мы оставим за бортом городскую суету и поплывем по бесконечным каналам Амстердама…</w:t>
            </w:r>
            <w:r w:rsidRPr="009476CE">
              <w:rPr>
                <w:sz w:val="20"/>
                <w:szCs w:val="20"/>
              </w:rPr>
              <w:br/>
            </w:r>
            <w:r w:rsidRPr="009476CE">
              <w:rPr>
                <w:b/>
                <w:i/>
                <w:sz w:val="20"/>
                <w:szCs w:val="20"/>
              </w:rPr>
              <w:t>«Вечерний Амстердам»*</w:t>
            </w:r>
            <w:r w:rsidRPr="009476CE">
              <w:rPr>
                <w:sz w:val="20"/>
                <w:szCs w:val="20"/>
              </w:rPr>
              <w:t xml:space="preserve"> (любителям перчинки):  отвечаем на все ваши «неприличные» вопросы.  Амстердам - город, где так «вольно дышит человек». Первый </w:t>
            </w:r>
            <w:proofErr w:type="spellStart"/>
            <w:r w:rsidRPr="009476CE">
              <w:rPr>
                <w:sz w:val="20"/>
                <w:szCs w:val="20"/>
              </w:rPr>
              <w:t>кофе-шоп</w:t>
            </w:r>
            <w:proofErr w:type="spellEnd"/>
            <w:r w:rsidRPr="009476CE">
              <w:rPr>
                <w:sz w:val="20"/>
                <w:szCs w:val="20"/>
              </w:rPr>
              <w:t xml:space="preserve">  Голландии и старинные «кафе встреч». Голландский подход к вечным проблемам морали и нравственности. Пешком, как стемнеет (доплата 15 €).</w:t>
            </w:r>
          </w:p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Вечером выезд в Минск. Ночной переезд.</w:t>
            </w:r>
          </w:p>
        </w:tc>
      </w:tr>
      <w:tr w:rsidR="00316DB8" w:rsidRPr="009476CE" w:rsidTr="009476C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5-й день</w:t>
            </w:r>
          </w:p>
          <w:p w:rsidR="00316DB8" w:rsidRPr="00D23B25" w:rsidRDefault="00316DB8" w:rsidP="00316D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23B25">
              <w:rPr>
                <w:b/>
                <w:sz w:val="20"/>
                <w:szCs w:val="20"/>
                <w:lang w:eastAsia="en-US"/>
              </w:rPr>
              <w:t>02.01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B8" w:rsidRPr="009476CE" w:rsidRDefault="00316DB8" w:rsidP="00316DB8">
            <w:pPr>
              <w:jc w:val="center"/>
              <w:rPr>
                <w:sz w:val="20"/>
                <w:szCs w:val="20"/>
              </w:rPr>
            </w:pPr>
            <w:r w:rsidRPr="009476CE">
              <w:rPr>
                <w:sz w:val="20"/>
                <w:szCs w:val="20"/>
              </w:rPr>
              <w:t>Транзит по территории Польши, РБ.    Прибытие в Минск позднее.</w:t>
            </w:r>
          </w:p>
        </w:tc>
      </w:tr>
      <w:tr w:rsidR="00D23B25" w:rsidTr="009476CE"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6CE" w:rsidRDefault="009476CE" w:rsidP="009476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316DB8" w:rsidRPr="00D23B25" w:rsidRDefault="00316DB8" w:rsidP="009476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23B25" w:rsidTr="009476CE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Look w:val="01E0"/>
            </w:tblPr>
            <w:tblGrid>
              <w:gridCol w:w="4712"/>
              <w:gridCol w:w="5670"/>
            </w:tblGrid>
            <w:tr w:rsidR="00D23B25" w:rsidRPr="00F57241">
              <w:trPr>
                <w:trHeight w:val="70"/>
              </w:trPr>
              <w:tc>
                <w:tcPr>
                  <w:tcW w:w="4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B25" w:rsidRPr="00F57241" w:rsidRDefault="00D23B25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F57241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В стоимость тура входит: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23B25" w:rsidRPr="00F57241" w:rsidRDefault="00D23B25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F57241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В стоимость тура не входит: </w:t>
                  </w:r>
                </w:p>
              </w:tc>
            </w:tr>
            <w:tr w:rsidR="00D23B25" w:rsidRPr="00F57241">
              <w:tc>
                <w:tcPr>
                  <w:tcW w:w="47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23B25" w:rsidRPr="00F57241" w:rsidRDefault="00D23B25" w:rsidP="00F57241">
                  <w:pPr>
                    <w:rPr>
                      <w:sz w:val="20"/>
                      <w:szCs w:val="20"/>
                    </w:rPr>
                  </w:pPr>
                  <w:r w:rsidRPr="00F57241">
                    <w:rPr>
                      <w:sz w:val="20"/>
                      <w:szCs w:val="20"/>
                    </w:rPr>
                    <w:t>- проезд автобусом тур</w:t>
                  </w:r>
                  <w:r w:rsidR="00F57241" w:rsidRPr="00F57241">
                    <w:rPr>
                      <w:sz w:val="20"/>
                      <w:szCs w:val="20"/>
                    </w:rPr>
                    <w:t xml:space="preserve">истического </w:t>
                  </w:r>
                  <w:r w:rsidRPr="00F57241">
                    <w:rPr>
                      <w:sz w:val="20"/>
                      <w:szCs w:val="20"/>
                    </w:rPr>
                    <w:t>класса;</w:t>
                  </w:r>
                </w:p>
                <w:p w:rsidR="00D23B25" w:rsidRPr="00F57241" w:rsidRDefault="00D23B25" w:rsidP="00F57241">
                  <w:pPr>
                    <w:rPr>
                      <w:sz w:val="20"/>
                      <w:szCs w:val="20"/>
                    </w:rPr>
                  </w:pPr>
                  <w:r w:rsidRPr="00F57241">
                    <w:rPr>
                      <w:sz w:val="20"/>
                      <w:szCs w:val="20"/>
                    </w:rPr>
                    <w:t>- проживание в отел</w:t>
                  </w:r>
                  <w:r w:rsidR="00F57241" w:rsidRPr="00F57241">
                    <w:rPr>
                      <w:sz w:val="20"/>
                      <w:szCs w:val="20"/>
                    </w:rPr>
                    <w:t>ях;</w:t>
                  </w:r>
                  <w:r w:rsidRPr="00F57241">
                    <w:rPr>
                      <w:sz w:val="20"/>
                      <w:szCs w:val="20"/>
                    </w:rPr>
                    <w:t xml:space="preserve">  </w:t>
                  </w:r>
                </w:p>
                <w:p w:rsidR="00F57241" w:rsidRPr="00F57241" w:rsidRDefault="00F57241" w:rsidP="00F57241">
                  <w:pPr>
                    <w:rPr>
                      <w:sz w:val="20"/>
                      <w:szCs w:val="20"/>
                    </w:rPr>
                  </w:pPr>
                  <w:r w:rsidRPr="00F57241">
                    <w:rPr>
                      <w:sz w:val="20"/>
                      <w:szCs w:val="20"/>
                    </w:rPr>
                    <w:t>- экскурсионное обслуживание;</w:t>
                  </w:r>
                </w:p>
                <w:p w:rsidR="00D23B25" w:rsidRPr="00F57241" w:rsidRDefault="00D23B25" w:rsidP="00F57241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F57241">
                    <w:rPr>
                      <w:sz w:val="20"/>
                      <w:szCs w:val="20"/>
                    </w:rPr>
                    <w:t>-</w:t>
                  </w:r>
                  <w:r w:rsidR="00F57241" w:rsidRPr="00F57241">
                    <w:rPr>
                      <w:sz w:val="20"/>
                      <w:szCs w:val="20"/>
                    </w:rPr>
                    <w:t xml:space="preserve"> </w:t>
                  </w:r>
                  <w:r w:rsidRPr="00F57241">
                    <w:rPr>
                      <w:sz w:val="20"/>
                      <w:szCs w:val="20"/>
                    </w:rPr>
                    <w:t>завтрак</w:t>
                  </w:r>
                  <w:r w:rsidR="00F57241" w:rsidRPr="00F57241">
                    <w:rPr>
                      <w:sz w:val="20"/>
                      <w:szCs w:val="20"/>
                    </w:rPr>
                    <w:t>и в отелях</w:t>
                  </w:r>
                  <w:r w:rsidRPr="00F572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16DB8" w:rsidRPr="003C205E" w:rsidRDefault="00316DB8" w:rsidP="00316DB8">
                  <w:pPr>
                    <w:rPr>
                      <w:sz w:val="20"/>
                      <w:szCs w:val="20"/>
                    </w:rPr>
                  </w:pPr>
                  <w:r w:rsidRPr="003C205E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Pr="003C205E">
                    <w:rPr>
                      <w:sz w:val="20"/>
                      <w:szCs w:val="20"/>
                    </w:rPr>
                    <w:t>консульский сбор;</w:t>
                  </w:r>
                </w:p>
                <w:p w:rsidR="00316DB8" w:rsidRDefault="00316DB8" w:rsidP="00316DB8">
                  <w:pPr>
                    <w:rPr>
                      <w:sz w:val="20"/>
                      <w:szCs w:val="20"/>
                    </w:rPr>
                  </w:pPr>
                  <w:r w:rsidRPr="003C205E">
                    <w:rPr>
                      <w:sz w:val="20"/>
                      <w:szCs w:val="20"/>
                    </w:rPr>
                    <w:t>- медицинская страховка;</w:t>
                  </w:r>
                </w:p>
                <w:p w:rsidR="00316DB8" w:rsidRDefault="00316DB8" w:rsidP="00316DB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EA1DE3">
                    <w:rPr>
                      <w:rStyle w:val="af3"/>
                      <w:color w:val="444444"/>
                      <w:sz w:val="20"/>
                      <w:szCs w:val="20"/>
                    </w:rPr>
                    <w:t xml:space="preserve"> </w:t>
                  </w:r>
                  <w:r w:rsidRPr="00A8372B">
                    <w:rPr>
                      <w:sz w:val="20"/>
                      <w:szCs w:val="20"/>
                    </w:rPr>
                    <w:t>обязательная оплата городского налога (введенного</w:t>
                  </w:r>
                </w:p>
                <w:p w:rsidR="00316DB8" w:rsidRDefault="00316DB8" w:rsidP="00316DB8">
                  <w:pPr>
                    <w:jc w:val="both"/>
                    <w:rPr>
                      <w:sz w:val="20"/>
                      <w:szCs w:val="20"/>
                    </w:rPr>
                  </w:pPr>
                  <w:r w:rsidRPr="00A8372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8372B">
                    <w:rPr>
                      <w:sz w:val="20"/>
                      <w:szCs w:val="20"/>
                    </w:rPr>
                    <w:t>с 2012 г. в большинстве европейских стран)</w:t>
                  </w:r>
                </w:p>
                <w:p w:rsidR="00316DB8" w:rsidRPr="00EA1DE3" w:rsidRDefault="00316DB8" w:rsidP="00316DB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A8372B">
                    <w:rPr>
                      <w:sz w:val="20"/>
                      <w:szCs w:val="20"/>
                    </w:rPr>
                    <w:t>по программе — от €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A8372B">
                    <w:rPr>
                      <w:sz w:val="20"/>
                      <w:szCs w:val="20"/>
                    </w:rPr>
                    <w:t>,5</w:t>
                  </w:r>
                </w:p>
                <w:p w:rsidR="00316DB8" w:rsidRPr="003C205E" w:rsidRDefault="00316DB8" w:rsidP="00316DB8">
                  <w:pPr>
                    <w:rPr>
                      <w:sz w:val="20"/>
                      <w:szCs w:val="20"/>
                    </w:rPr>
                  </w:pPr>
                  <w:r w:rsidRPr="003C205E">
                    <w:rPr>
                      <w:sz w:val="20"/>
                      <w:szCs w:val="20"/>
                    </w:rPr>
                    <w:t>- входные билеты на экскурсионные объекты;</w:t>
                  </w:r>
                </w:p>
                <w:p w:rsidR="00316DB8" w:rsidRPr="003C205E" w:rsidRDefault="00316DB8" w:rsidP="00316DB8">
                  <w:pPr>
                    <w:rPr>
                      <w:sz w:val="20"/>
                      <w:szCs w:val="20"/>
                    </w:rPr>
                  </w:pPr>
                  <w:r w:rsidRPr="003C205E">
                    <w:rPr>
                      <w:sz w:val="20"/>
                      <w:szCs w:val="20"/>
                    </w:rPr>
                    <w:t>- экскурсии за доплату.</w:t>
                  </w:r>
                </w:p>
                <w:p w:rsidR="00316DB8" w:rsidRPr="00A8372B" w:rsidRDefault="00316DB8" w:rsidP="00316DB8">
                  <w:pPr>
                    <w:pStyle w:val="11pt"/>
                    <w:numPr>
                      <w:ilvl w:val="0"/>
                      <w:numId w:val="0"/>
                    </w:numPr>
                    <w:spacing w:before="0"/>
                    <w:ind w:right="72"/>
                    <w:jc w:val="both"/>
                    <w:rPr>
                      <w:i w:val="0"/>
                      <w:sz w:val="20"/>
                      <w:szCs w:val="20"/>
                    </w:rPr>
                  </w:pPr>
                  <w:r w:rsidRPr="003C205E">
                    <w:rPr>
                      <w:sz w:val="20"/>
                      <w:szCs w:val="20"/>
                    </w:rPr>
                    <w:t>-</w:t>
                  </w:r>
                  <w:r w:rsidRPr="00A8372B">
                    <w:rPr>
                      <w:i w:val="0"/>
                      <w:sz w:val="20"/>
                      <w:szCs w:val="20"/>
                    </w:rPr>
                    <w:t xml:space="preserve">факультативные и дополнительные экскурсии от 20 человек: </w:t>
                  </w:r>
                </w:p>
                <w:p w:rsidR="00316DB8" w:rsidRPr="00316DB8" w:rsidRDefault="00316DB8" w:rsidP="00316DB8">
                  <w:pPr>
                    <w:pStyle w:val="11pt"/>
                    <w:numPr>
                      <w:ilvl w:val="0"/>
                      <w:numId w:val="0"/>
                    </w:numPr>
                    <w:spacing w:before="0"/>
                    <w:ind w:right="72"/>
                    <w:jc w:val="both"/>
                    <w:rPr>
                      <w:i w:val="0"/>
                      <w:sz w:val="20"/>
                      <w:szCs w:val="20"/>
                    </w:rPr>
                  </w:pPr>
                  <w:r w:rsidRPr="00316DB8">
                    <w:rPr>
                      <w:i w:val="0"/>
                      <w:sz w:val="20"/>
                      <w:szCs w:val="20"/>
                    </w:rPr>
                    <w:t>Прогулка на кораблике по каналам Амстердама:  15€ (дети 10€)</w:t>
                  </w:r>
                </w:p>
                <w:p w:rsidR="00316DB8" w:rsidRPr="00316DB8" w:rsidRDefault="00316DB8" w:rsidP="00316DB8">
                  <w:pPr>
                    <w:pStyle w:val="11pt"/>
                    <w:numPr>
                      <w:ilvl w:val="0"/>
                      <w:numId w:val="0"/>
                    </w:numPr>
                    <w:spacing w:before="0"/>
                    <w:ind w:right="72"/>
                    <w:jc w:val="both"/>
                    <w:rPr>
                      <w:i w:val="0"/>
                      <w:sz w:val="20"/>
                      <w:szCs w:val="20"/>
                    </w:rPr>
                  </w:pPr>
                  <w:r w:rsidRPr="00316DB8">
                    <w:rPr>
                      <w:i w:val="0"/>
                      <w:sz w:val="20"/>
                      <w:szCs w:val="20"/>
                    </w:rPr>
                    <w:t>Вечерний Амстердам 15€</w:t>
                  </w:r>
                </w:p>
                <w:p w:rsidR="00316DB8" w:rsidRPr="00316DB8" w:rsidRDefault="00316DB8" w:rsidP="00316DB8">
                  <w:pPr>
                    <w:pStyle w:val="11pt"/>
                    <w:numPr>
                      <w:ilvl w:val="0"/>
                      <w:numId w:val="0"/>
                    </w:numPr>
                    <w:spacing w:before="0"/>
                    <w:ind w:right="72"/>
                    <w:jc w:val="both"/>
                    <w:rPr>
                      <w:i w:val="0"/>
                      <w:sz w:val="20"/>
                      <w:szCs w:val="20"/>
                    </w:rPr>
                  </w:pPr>
                  <w:r w:rsidRPr="00316DB8">
                    <w:rPr>
                      <w:i w:val="0"/>
                      <w:sz w:val="20"/>
                      <w:szCs w:val="20"/>
                    </w:rPr>
                    <w:t xml:space="preserve">Гаага + Делфт 25€ </w:t>
                  </w:r>
                </w:p>
                <w:p w:rsidR="00316DB8" w:rsidRPr="00316DB8" w:rsidRDefault="00316DB8" w:rsidP="00316DB8">
                  <w:pPr>
                    <w:pStyle w:val="11pt"/>
                    <w:numPr>
                      <w:ilvl w:val="0"/>
                      <w:numId w:val="0"/>
                    </w:numPr>
                    <w:tabs>
                      <w:tab w:val="center" w:pos="4496"/>
                    </w:tabs>
                    <w:spacing w:before="0"/>
                    <w:ind w:right="74"/>
                    <w:jc w:val="both"/>
                    <w:rPr>
                      <w:i w:val="0"/>
                      <w:sz w:val="20"/>
                      <w:szCs w:val="20"/>
                    </w:rPr>
                  </w:pPr>
                  <w:r w:rsidRPr="00316DB8">
                    <w:rPr>
                      <w:i w:val="0"/>
                      <w:sz w:val="20"/>
                      <w:szCs w:val="20"/>
                    </w:rPr>
                    <w:t xml:space="preserve">Прогулка в деревушку </w:t>
                  </w:r>
                  <w:proofErr w:type="spellStart"/>
                  <w:r w:rsidRPr="00316DB8">
                    <w:rPr>
                      <w:i w:val="0"/>
                      <w:sz w:val="20"/>
                      <w:szCs w:val="20"/>
                    </w:rPr>
                    <w:t>Заансе</w:t>
                  </w:r>
                  <w:proofErr w:type="spellEnd"/>
                  <w:r w:rsidRPr="00316DB8">
                    <w:rPr>
                      <w:i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6DB8">
                    <w:rPr>
                      <w:i w:val="0"/>
                      <w:sz w:val="20"/>
                      <w:szCs w:val="20"/>
                    </w:rPr>
                    <w:t>Сханс</w:t>
                  </w:r>
                  <w:proofErr w:type="spellEnd"/>
                  <w:r w:rsidRPr="00316DB8">
                    <w:rPr>
                      <w:i w:val="0"/>
                      <w:sz w:val="20"/>
                      <w:szCs w:val="20"/>
                    </w:rPr>
                    <w:t xml:space="preserve">  20€, включен билет на общественный транспорт</w:t>
                  </w:r>
                </w:p>
                <w:p w:rsidR="00D23B25" w:rsidRPr="009476CE" w:rsidRDefault="00316DB8" w:rsidP="009476CE">
                  <w:pPr>
                    <w:pStyle w:val="11pt"/>
                    <w:numPr>
                      <w:ilvl w:val="0"/>
                      <w:numId w:val="0"/>
                    </w:numPr>
                    <w:tabs>
                      <w:tab w:val="center" w:pos="4496"/>
                    </w:tabs>
                    <w:spacing w:before="0"/>
                    <w:ind w:right="74"/>
                    <w:jc w:val="both"/>
                    <w:rPr>
                      <w:i w:val="0"/>
                      <w:sz w:val="20"/>
                      <w:szCs w:val="20"/>
                    </w:rPr>
                  </w:pPr>
                  <w:r w:rsidRPr="00316DB8">
                    <w:rPr>
                      <w:i w:val="0"/>
                      <w:sz w:val="20"/>
                      <w:szCs w:val="20"/>
                    </w:rPr>
                    <w:t>Входные</w:t>
                  </w:r>
                  <w:r>
                    <w:rPr>
                      <w:i w:val="0"/>
                      <w:sz w:val="20"/>
                      <w:szCs w:val="20"/>
                    </w:rPr>
                    <w:t xml:space="preserve"> билеты в музеи: Музей Ван </w:t>
                  </w:r>
                  <w:proofErr w:type="spellStart"/>
                  <w:r>
                    <w:rPr>
                      <w:i w:val="0"/>
                      <w:sz w:val="20"/>
                      <w:szCs w:val="20"/>
                    </w:rPr>
                    <w:t>Гога</w:t>
                  </w:r>
                  <w:proofErr w:type="spellEnd"/>
                  <w:r>
                    <w:rPr>
                      <w:i w:val="0"/>
                      <w:sz w:val="20"/>
                      <w:szCs w:val="20"/>
                    </w:rPr>
                    <w:t xml:space="preserve"> или </w:t>
                  </w:r>
                  <w:proofErr w:type="spellStart"/>
                  <w:r w:rsidRPr="00F62B33">
                    <w:rPr>
                      <w:i w:val="0"/>
                      <w:sz w:val="20"/>
                      <w:szCs w:val="20"/>
                    </w:rPr>
                    <w:t>Рейксмузеу</w:t>
                  </w:r>
                  <w:proofErr w:type="gramStart"/>
                  <w:r w:rsidRPr="00F62B33">
                    <w:rPr>
                      <w:i w:val="0"/>
                      <w:sz w:val="20"/>
                      <w:szCs w:val="20"/>
                    </w:rPr>
                    <w:t>м</w:t>
                  </w:r>
                  <w:proofErr w:type="spellEnd"/>
                  <w:r w:rsidRPr="00F62B33">
                    <w:rPr>
                      <w:i w:val="0"/>
                      <w:sz w:val="20"/>
                      <w:szCs w:val="20"/>
                    </w:rPr>
                    <w:t>-</w:t>
                  </w:r>
                  <w:proofErr w:type="gramEnd"/>
                  <w:r w:rsidRPr="00F62B33">
                    <w:rPr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i w:val="0"/>
                      <w:sz w:val="20"/>
                      <w:szCs w:val="20"/>
                    </w:rPr>
                    <w:t xml:space="preserve">от </w:t>
                  </w:r>
                  <w:r w:rsidRPr="00F62B33">
                    <w:rPr>
                      <w:i w:val="0"/>
                      <w:sz w:val="20"/>
                      <w:szCs w:val="20"/>
                    </w:rPr>
                    <w:t xml:space="preserve">€14,Музей восковых фигур Мадам </w:t>
                  </w:r>
                  <w:proofErr w:type="spellStart"/>
                  <w:r w:rsidRPr="00F62B33">
                    <w:rPr>
                      <w:i w:val="0"/>
                      <w:sz w:val="20"/>
                      <w:szCs w:val="20"/>
                    </w:rPr>
                    <w:t>Тюссо</w:t>
                  </w:r>
                  <w:proofErr w:type="spellEnd"/>
                  <w:r w:rsidRPr="00F62B33">
                    <w:rPr>
                      <w:i w:val="0"/>
                      <w:sz w:val="20"/>
                      <w:szCs w:val="20"/>
                    </w:rPr>
                    <w:t xml:space="preserve"> от 21€</w:t>
                  </w:r>
                  <w:proofErr w:type="spellStart"/>
                  <w:r w:rsidRPr="00F62B33">
                    <w:rPr>
                      <w:i w:val="0"/>
                      <w:sz w:val="20"/>
                      <w:szCs w:val="20"/>
                    </w:rPr>
                    <w:t>взр</w:t>
                  </w:r>
                  <w:proofErr w:type="spellEnd"/>
                  <w:r w:rsidRPr="00F62B33">
                    <w:rPr>
                      <w:i w:val="0"/>
                      <w:sz w:val="20"/>
                      <w:szCs w:val="20"/>
                    </w:rPr>
                    <w:t>/16€ дети до 15 лет</w:t>
                  </w:r>
                </w:p>
              </w:tc>
            </w:tr>
          </w:tbl>
          <w:p w:rsidR="00D23B25" w:rsidRPr="00F57241" w:rsidRDefault="00D23B25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D819D6" w:rsidRPr="009476CE" w:rsidRDefault="009476CE" w:rsidP="009476CE">
      <w:pPr>
        <w:pStyle w:val="aa"/>
        <w:ind w:left="0" w:right="27"/>
        <w:rPr>
          <w:b/>
        </w:rPr>
      </w:pPr>
      <w:r w:rsidRPr="009476CE">
        <w:rPr>
          <w:b/>
        </w:rPr>
        <w:t xml:space="preserve"> </w:t>
      </w:r>
    </w:p>
    <w:sectPr w:rsidR="00D819D6" w:rsidRPr="009476CE" w:rsidSect="009476CE">
      <w:headerReference w:type="default" r:id="rId8"/>
      <w:footerReference w:type="default" r:id="rId9"/>
      <w:pgSz w:w="11906" w:h="16838"/>
      <w:pgMar w:top="227" w:right="312" w:bottom="238" w:left="22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13" w:rsidRDefault="00E75B13" w:rsidP="00CA16D0">
      <w:r>
        <w:separator/>
      </w:r>
    </w:p>
  </w:endnote>
  <w:endnote w:type="continuationSeparator" w:id="0">
    <w:p w:rsidR="00E75B13" w:rsidRDefault="00E75B13" w:rsidP="00CA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62" w:rsidRDefault="00743D62" w:rsidP="00CA16D0">
    <w:pPr>
      <w:pStyle w:val="a7"/>
      <w:shd w:val="clear" w:color="auto" w:fill="FFFFFF"/>
      <w:rPr>
        <w:rFonts w:ascii="Times New Roman" w:hAnsi="Times New Roman"/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13" w:rsidRDefault="00E75B13" w:rsidP="00CA16D0">
      <w:r>
        <w:separator/>
      </w:r>
    </w:p>
  </w:footnote>
  <w:footnote w:type="continuationSeparator" w:id="0">
    <w:p w:rsidR="00E75B13" w:rsidRDefault="00E75B13" w:rsidP="00CA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62" w:rsidRPr="009476CE" w:rsidRDefault="00743D62" w:rsidP="009476CE">
    <w:pPr>
      <w:pStyle w:val="7"/>
      <w:spacing w:before="0" w:after="0"/>
      <w:rPr>
        <w:b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086081F"/>
    <w:multiLevelType w:val="hybridMultilevel"/>
    <w:tmpl w:val="82627A44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40AB"/>
    <w:multiLevelType w:val="hybridMultilevel"/>
    <w:tmpl w:val="3B6E3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21CE0"/>
    <w:multiLevelType w:val="multilevel"/>
    <w:tmpl w:val="D2B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668A"/>
    <w:multiLevelType w:val="hybridMultilevel"/>
    <w:tmpl w:val="2EA4B01A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6786D"/>
    <w:multiLevelType w:val="hybridMultilevel"/>
    <w:tmpl w:val="8D4E8D3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5549D"/>
    <w:multiLevelType w:val="hybridMultilevel"/>
    <w:tmpl w:val="C56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DF2"/>
    <w:multiLevelType w:val="hybridMultilevel"/>
    <w:tmpl w:val="4F7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A04501"/>
    <w:multiLevelType w:val="multilevel"/>
    <w:tmpl w:val="FE98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E0925"/>
    <w:multiLevelType w:val="hybridMultilevel"/>
    <w:tmpl w:val="06E82E5A"/>
    <w:lvl w:ilvl="0" w:tplc="8006F28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75222"/>
    <w:multiLevelType w:val="hybridMultilevel"/>
    <w:tmpl w:val="5EEC1E20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7C16F3"/>
    <w:multiLevelType w:val="multilevel"/>
    <w:tmpl w:val="44CA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6792"/>
    <w:multiLevelType w:val="hybridMultilevel"/>
    <w:tmpl w:val="3446F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4517"/>
    <w:rsid w:val="00001364"/>
    <w:rsid w:val="0000366C"/>
    <w:rsid w:val="00010D61"/>
    <w:rsid w:val="000111A6"/>
    <w:rsid w:val="00024F98"/>
    <w:rsid w:val="0004265E"/>
    <w:rsid w:val="00044198"/>
    <w:rsid w:val="00052502"/>
    <w:rsid w:val="00053C6E"/>
    <w:rsid w:val="0006286F"/>
    <w:rsid w:val="00063DE6"/>
    <w:rsid w:val="00072A7D"/>
    <w:rsid w:val="000779B7"/>
    <w:rsid w:val="000870B2"/>
    <w:rsid w:val="00095A41"/>
    <w:rsid w:val="00096472"/>
    <w:rsid w:val="000A7C9B"/>
    <w:rsid w:val="000B0B65"/>
    <w:rsid w:val="000B1A3A"/>
    <w:rsid w:val="000B56D7"/>
    <w:rsid w:val="000B7B0F"/>
    <w:rsid w:val="000C0DF3"/>
    <w:rsid w:val="000C1B47"/>
    <w:rsid w:val="000C3305"/>
    <w:rsid w:val="000C6C3D"/>
    <w:rsid w:val="000D343C"/>
    <w:rsid w:val="000D3E98"/>
    <w:rsid w:val="000E36CB"/>
    <w:rsid w:val="000F70A5"/>
    <w:rsid w:val="00100933"/>
    <w:rsid w:val="00101029"/>
    <w:rsid w:val="00120502"/>
    <w:rsid w:val="00122B7B"/>
    <w:rsid w:val="00146C71"/>
    <w:rsid w:val="00162F03"/>
    <w:rsid w:val="001643C3"/>
    <w:rsid w:val="001654E2"/>
    <w:rsid w:val="00177DA1"/>
    <w:rsid w:val="001867FE"/>
    <w:rsid w:val="00191E4A"/>
    <w:rsid w:val="001A3825"/>
    <w:rsid w:val="001A41AF"/>
    <w:rsid w:val="001A4F64"/>
    <w:rsid w:val="001B1DA7"/>
    <w:rsid w:val="001B3725"/>
    <w:rsid w:val="001B56FF"/>
    <w:rsid w:val="001B7280"/>
    <w:rsid w:val="001C38F9"/>
    <w:rsid w:val="001E3710"/>
    <w:rsid w:val="001F1D0E"/>
    <w:rsid w:val="0021009C"/>
    <w:rsid w:val="00211082"/>
    <w:rsid w:val="002229E3"/>
    <w:rsid w:val="00225EC9"/>
    <w:rsid w:val="00237D9D"/>
    <w:rsid w:val="00237E66"/>
    <w:rsid w:val="00243293"/>
    <w:rsid w:val="00243901"/>
    <w:rsid w:val="00251B4A"/>
    <w:rsid w:val="002657C6"/>
    <w:rsid w:val="00272618"/>
    <w:rsid w:val="00280907"/>
    <w:rsid w:val="0028202B"/>
    <w:rsid w:val="002912F8"/>
    <w:rsid w:val="00293E82"/>
    <w:rsid w:val="0029416B"/>
    <w:rsid w:val="00294B22"/>
    <w:rsid w:val="00297AF3"/>
    <w:rsid w:val="002A58B1"/>
    <w:rsid w:val="002D3413"/>
    <w:rsid w:val="002E3100"/>
    <w:rsid w:val="003004FC"/>
    <w:rsid w:val="00300C28"/>
    <w:rsid w:val="0030520B"/>
    <w:rsid w:val="0031366D"/>
    <w:rsid w:val="00316DB8"/>
    <w:rsid w:val="003264CF"/>
    <w:rsid w:val="00336F1A"/>
    <w:rsid w:val="00337281"/>
    <w:rsid w:val="0034194B"/>
    <w:rsid w:val="003422ED"/>
    <w:rsid w:val="003425C4"/>
    <w:rsid w:val="00343AC6"/>
    <w:rsid w:val="00346C09"/>
    <w:rsid w:val="0034722D"/>
    <w:rsid w:val="00355810"/>
    <w:rsid w:val="003732BC"/>
    <w:rsid w:val="00373504"/>
    <w:rsid w:val="003746EC"/>
    <w:rsid w:val="0038578D"/>
    <w:rsid w:val="00385F68"/>
    <w:rsid w:val="0039331E"/>
    <w:rsid w:val="003B461C"/>
    <w:rsid w:val="003C37A6"/>
    <w:rsid w:val="003C7926"/>
    <w:rsid w:val="003E4BDE"/>
    <w:rsid w:val="003F3016"/>
    <w:rsid w:val="003F44CE"/>
    <w:rsid w:val="003F71B5"/>
    <w:rsid w:val="004011FA"/>
    <w:rsid w:val="004017AB"/>
    <w:rsid w:val="0041485E"/>
    <w:rsid w:val="00437024"/>
    <w:rsid w:val="00445078"/>
    <w:rsid w:val="004451A3"/>
    <w:rsid w:val="00445DAF"/>
    <w:rsid w:val="00447B40"/>
    <w:rsid w:val="00452EC8"/>
    <w:rsid w:val="00457A12"/>
    <w:rsid w:val="004606D3"/>
    <w:rsid w:val="00465896"/>
    <w:rsid w:val="004659BE"/>
    <w:rsid w:val="004730C9"/>
    <w:rsid w:val="00475696"/>
    <w:rsid w:val="0048461B"/>
    <w:rsid w:val="00493B15"/>
    <w:rsid w:val="004973D4"/>
    <w:rsid w:val="004A1D40"/>
    <w:rsid w:val="004B3270"/>
    <w:rsid w:val="004B4BF8"/>
    <w:rsid w:val="004B70F3"/>
    <w:rsid w:val="004B7176"/>
    <w:rsid w:val="004C3E05"/>
    <w:rsid w:val="004D0E53"/>
    <w:rsid w:val="004D1020"/>
    <w:rsid w:val="004D3F37"/>
    <w:rsid w:val="004E53D5"/>
    <w:rsid w:val="004F0EFD"/>
    <w:rsid w:val="004F353F"/>
    <w:rsid w:val="004F4981"/>
    <w:rsid w:val="004F7FA1"/>
    <w:rsid w:val="00502A9E"/>
    <w:rsid w:val="00514D2B"/>
    <w:rsid w:val="005329BF"/>
    <w:rsid w:val="005377A1"/>
    <w:rsid w:val="005535B7"/>
    <w:rsid w:val="00560B82"/>
    <w:rsid w:val="005710C5"/>
    <w:rsid w:val="0057165C"/>
    <w:rsid w:val="00573956"/>
    <w:rsid w:val="00573C61"/>
    <w:rsid w:val="0058250A"/>
    <w:rsid w:val="00582E22"/>
    <w:rsid w:val="00583DEC"/>
    <w:rsid w:val="0059653D"/>
    <w:rsid w:val="005A1577"/>
    <w:rsid w:val="005B057E"/>
    <w:rsid w:val="005C28A8"/>
    <w:rsid w:val="005D4578"/>
    <w:rsid w:val="005E0D02"/>
    <w:rsid w:val="005E13E3"/>
    <w:rsid w:val="005E6864"/>
    <w:rsid w:val="005F28B6"/>
    <w:rsid w:val="005F3464"/>
    <w:rsid w:val="005F6773"/>
    <w:rsid w:val="005F67DD"/>
    <w:rsid w:val="00606896"/>
    <w:rsid w:val="006150EF"/>
    <w:rsid w:val="00615623"/>
    <w:rsid w:val="0061631F"/>
    <w:rsid w:val="00621BB5"/>
    <w:rsid w:val="00624A26"/>
    <w:rsid w:val="00626D3F"/>
    <w:rsid w:val="00630140"/>
    <w:rsid w:val="00635B69"/>
    <w:rsid w:val="00640565"/>
    <w:rsid w:val="00641FBA"/>
    <w:rsid w:val="00644EE4"/>
    <w:rsid w:val="00655B7B"/>
    <w:rsid w:val="00656B8A"/>
    <w:rsid w:val="0067011F"/>
    <w:rsid w:val="006769B2"/>
    <w:rsid w:val="00683C58"/>
    <w:rsid w:val="00687CF9"/>
    <w:rsid w:val="0069189A"/>
    <w:rsid w:val="00693C85"/>
    <w:rsid w:val="006A22B1"/>
    <w:rsid w:val="006A7CAC"/>
    <w:rsid w:val="006B55F0"/>
    <w:rsid w:val="006C30C9"/>
    <w:rsid w:val="006C48F8"/>
    <w:rsid w:val="006D459F"/>
    <w:rsid w:val="006D4956"/>
    <w:rsid w:val="006D6038"/>
    <w:rsid w:val="006E09C4"/>
    <w:rsid w:val="006E3A61"/>
    <w:rsid w:val="006F1392"/>
    <w:rsid w:val="00700F2B"/>
    <w:rsid w:val="00713CEF"/>
    <w:rsid w:val="00715CB1"/>
    <w:rsid w:val="00722417"/>
    <w:rsid w:val="00723300"/>
    <w:rsid w:val="00724D46"/>
    <w:rsid w:val="00731338"/>
    <w:rsid w:val="00740FFF"/>
    <w:rsid w:val="00743D62"/>
    <w:rsid w:val="007578F4"/>
    <w:rsid w:val="00763B8A"/>
    <w:rsid w:val="0076407B"/>
    <w:rsid w:val="00777A4E"/>
    <w:rsid w:val="00784D7B"/>
    <w:rsid w:val="0079120B"/>
    <w:rsid w:val="00797215"/>
    <w:rsid w:val="007A240C"/>
    <w:rsid w:val="007A7383"/>
    <w:rsid w:val="007B5722"/>
    <w:rsid w:val="007B6E98"/>
    <w:rsid w:val="007B776E"/>
    <w:rsid w:val="007C7318"/>
    <w:rsid w:val="007D2172"/>
    <w:rsid w:val="007D36A7"/>
    <w:rsid w:val="007D6CE5"/>
    <w:rsid w:val="0080209F"/>
    <w:rsid w:val="00803994"/>
    <w:rsid w:val="008135DB"/>
    <w:rsid w:val="00820057"/>
    <w:rsid w:val="00841A39"/>
    <w:rsid w:val="00842847"/>
    <w:rsid w:val="008443AD"/>
    <w:rsid w:val="0085195B"/>
    <w:rsid w:val="00855760"/>
    <w:rsid w:val="0085778E"/>
    <w:rsid w:val="008626B2"/>
    <w:rsid w:val="0086616F"/>
    <w:rsid w:val="00872296"/>
    <w:rsid w:val="00872EB3"/>
    <w:rsid w:val="008876A5"/>
    <w:rsid w:val="008907B0"/>
    <w:rsid w:val="008A366D"/>
    <w:rsid w:val="008A3CA4"/>
    <w:rsid w:val="008A712E"/>
    <w:rsid w:val="008B1BD7"/>
    <w:rsid w:val="008C1B5C"/>
    <w:rsid w:val="008C1E40"/>
    <w:rsid w:val="008D4517"/>
    <w:rsid w:val="008E045E"/>
    <w:rsid w:val="008E2E35"/>
    <w:rsid w:val="008F3F7F"/>
    <w:rsid w:val="00923988"/>
    <w:rsid w:val="009332A7"/>
    <w:rsid w:val="009363C6"/>
    <w:rsid w:val="009412FD"/>
    <w:rsid w:val="009429C7"/>
    <w:rsid w:val="009432D5"/>
    <w:rsid w:val="00944F28"/>
    <w:rsid w:val="009476CE"/>
    <w:rsid w:val="00951F5D"/>
    <w:rsid w:val="009606DA"/>
    <w:rsid w:val="00971708"/>
    <w:rsid w:val="00973DCB"/>
    <w:rsid w:val="00981FD0"/>
    <w:rsid w:val="00996646"/>
    <w:rsid w:val="009A085F"/>
    <w:rsid w:val="009A0E9F"/>
    <w:rsid w:val="009A7B72"/>
    <w:rsid w:val="009B40A7"/>
    <w:rsid w:val="009C12D7"/>
    <w:rsid w:val="009C6BB5"/>
    <w:rsid w:val="009D3ED1"/>
    <w:rsid w:val="009E22DD"/>
    <w:rsid w:val="009E31BA"/>
    <w:rsid w:val="009E4895"/>
    <w:rsid w:val="009F4EC1"/>
    <w:rsid w:val="00A26958"/>
    <w:rsid w:val="00A27BCA"/>
    <w:rsid w:val="00A34FE8"/>
    <w:rsid w:val="00A4752C"/>
    <w:rsid w:val="00A55154"/>
    <w:rsid w:val="00A836E0"/>
    <w:rsid w:val="00A95C8E"/>
    <w:rsid w:val="00AA1F9B"/>
    <w:rsid w:val="00AA33B4"/>
    <w:rsid w:val="00AA5596"/>
    <w:rsid w:val="00AB4D61"/>
    <w:rsid w:val="00AB66DB"/>
    <w:rsid w:val="00AC0E95"/>
    <w:rsid w:val="00AD240B"/>
    <w:rsid w:val="00AE174C"/>
    <w:rsid w:val="00AE47F3"/>
    <w:rsid w:val="00AF1954"/>
    <w:rsid w:val="00AF6AA2"/>
    <w:rsid w:val="00B02BA6"/>
    <w:rsid w:val="00B03090"/>
    <w:rsid w:val="00B075DD"/>
    <w:rsid w:val="00B137DE"/>
    <w:rsid w:val="00B206DD"/>
    <w:rsid w:val="00B22A73"/>
    <w:rsid w:val="00B253EE"/>
    <w:rsid w:val="00B308B0"/>
    <w:rsid w:val="00B4019E"/>
    <w:rsid w:val="00B60869"/>
    <w:rsid w:val="00B67C00"/>
    <w:rsid w:val="00B73C79"/>
    <w:rsid w:val="00B74D56"/>
    <w:rsid w:val="00B7570A"/>
    <w:rsid w:val="00B83AA1"/>
    <w:rsid w:val="00B90671"/>
    <w:rsid w:val="00B91198"/>
    <w:rsid w:val="00B94AB4"/>
    <w:rsid w:val="00BA7D81"/>
    <w:rsid w:val="00BB0DC6"/>
    <w:rsid w:val="00BB4B67"/>
    <w:rsid w:val="00BB4F83"/>
    <w:rsid w:val="00BB5DC5"/>
    <w:rsid w:val="00BB6EDE"/>
    <w:rsid w:val="00BC055E"/>
    <w:rsid w:val="00BC0E6B"/>
    <w:rsid w:val="00BF3B21"/>
    <w:rsid w:val="00C062A1"/>
    <w:rsid w:val="00C32C24"/>
    <w:rsid w:val="00C47DFC"/>
    <w:rsid w:val="00C56B2E"/>
    <w:rsid w:val="00C70D15"/>
    <w:rsid w:val="00C70FE1"/>
    <w:rsid w:val="00C712F2"/>
    <w:rsid w:val="00C8380F"/>
    <w:rsid w:val="00C91621"/>
    <w:rsid w:val="00C93BF2"/>
    <w:rsid w:val="00CA16D0"/>
    <w:rsid w:val="00CA3B5A"/>
    <w:rsid w:val="00CA4A98"/>
    <w:rsid w:val="00CC5B01"/>
    <w:rsid w:val="00CC5C1F"/>
    <w:rsid w:val="00CD2F3F"/>
    <w:rsid w:val="00CD7F09"/>
    <w:rsid w:val="00CE23C8"/>
    <w:rsid w:val="00CE2538"/>
    <w:rsid w:val="00CE373E"/>
    <w:rsid w:val="00CE652D"/>
    <w:rsid w:val="00CE675B"/>
    <w:rsid w:val="00CF29C5"/>
    <w:rsid w:val="00CF486B"/>
    <w:rsid w:val="00CF5F55"/>
    <w:rsid w:val="00D00A1C"/>
    <w:rsid w:val="00D0498D"/>
    <w:rsid w:val="00D13117"/>
    <w:rsid w:val="00D21550"/>
    <w:rsid w:val="00D23B25"/>
    <w:rsid w:val="00D2401A"/>
    <w:rsid w:val="00D26618"/>
    <w:rsid w:val="00D45C3E"/>
    <w:rsid w:val="00D5462A"/>
    <w:rsid w:val="00D62B4E"/>
    <w:rsid w:val="00D66A7D"/>
    <w:rsid w:val="00D7685B"/>
    <w:rsid w:val="00D819D6"/>
    <w:rsid w:val="00D853F8"/>
    <w:rsid w:val="00D904AC"/>
    <w:rsid w:val="00DA3B9F"/>
    <w:rsid w:val="00DB4974"/>
    <w:rsid w:val="00DC7954"/>
    <w:rsid w:val="00DD4192"/>
    <w:rsid w:val="00DD5A7B"/>
    <w:rsid w:val="00DD785E"/>
    <w:rsid w:val="00DE2281"/>
    <w:rsid w:val="00DE3DB4"/>
    <w:rsid w:val="00DE4EFC"/>
    <w:rsid w:val="00DE6D2F"/>
    <w:rsid w:val="00DF0D26"/>
    <w:rsid w:val="00E00EF5"/>
    <w:rsid w:val="00E101C9"/>
    <w:rsid w:val="00E11AC7"/>
    <w:rsid w:val="00E11B5F"/>
    <w:rsid w:val="00E12AEF"/>
    <w:rsid w:val="00E134DC"/>
    <w:rsid w:val="00E235F7"/>
    <w:rsid w:val="00E24A7B"/>
    <w:rsid w:val="00E27D3E"/>
    <w:rsid w:val="00E306CD"/>
    <w:rsid w:val="00E35964"/>
    <w:rsid w:val="00E536B0"/>
    <w:rsid w:val="00E75B13"/>
    <w:rsid w:val="00E84DC7"/>
    <w:rsid w:val="00E9197B"/>
    <w:rsid w:val="00E933E6"/>
    <w:rsid w:val="00EA47B6"/>
    <w:rsid w:val="00EA5D41"/>
    <w:rsid w:val="00EB15BA"/>
    <w:rsid w:val="00EB1816"/>
    <w:rsid w:val="00EB4EF3"/>
    <w:rsid w:val="00ED3FE3"/>
    <w:rsid w:val="00ED750F"/>
    <w:rsid w:val="00EE2D9B"/>
    <w:rsid w:val="00F01507"/>
    <w:rsid w:val="00F13231"/>
    <w:rsid w:val="00F31636"/>
    <w:rsid w:val="00F36E0D"/>
    <w:rsid w:val="00F522A7"/>
    <w:rsid w:val="00F57241"/>
    <w:rsid w:val="00F62C65"/>
    <w:rsid w:val="00F643F7"/>
    <w:rsid w:val="00F74677"/>
    <w:rsid w:val="00F77D62"/>
    <w:rsid w:val="00F8698D"/>
    <w:rsid w:val="00F935C1"/>
    <w:rsid w:val="00F975B8"/>
    <w:rsid w:val="00FA7D68"/>
    <w:rsid w:val="00FB4ABB"/>
    <w:rsid w:val="00FB4F96"/>
    <w:rsid w:val="00FD3987"/>
    <w:rsid w:val="00FD4156"/>
    <w:rsid w:val="00FD4159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A7"/>
    <w:rPr>
      <w:sz w:val="24"/>
      <w:szCs w:val="24"/>
    </w:rPr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517"/>
    <w:rPr>
      <w:color w:val="0000FF"/>
      <w:u w:val="single"/>
    </w:rPr>
  </w:style>
  <w:style w:type="paragraph" w:styleId="a4">
    <w:name w:val="Title"/>
    <w:basedOn w:val="a"/>
    <w:link w:val="a5"/>
    <w:qFormat/>
    <w:rsid w:val="008D4517"/>
    <w:pPr>
      <w:jc w:val="center"/>
    </w:pPr>
    <w:rPr>
      <w:rFonts w:ascii="Verdana" w:hAnsi="Verdana"/>
      <w:szCs w:val="20"/>
    </w:rPr>
  </w:style>
  <w:style w:type="table" w:styleId="a6">
    <w:name w:val="Table Grid"/>
    <w:basedOn w:val="a1"/>
    <w:rsid w:val="006C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E6D2F"/>
    <w:pPr>
      <w:spacing w:after="120" w:line="480" w:lineRule="auto"/>
      <w:ind w:left="283"/>
    </w:pPr>
  </w:style>
  <w:style w:type="paragraph" w:styleId="aa">
    <w:name w:val="Body Text Indent"/>
    <w:basedOn w:val="a"/>
    <w:link w:val="ab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5">
    <w:name w:val="Название Знак"/>
    <w:link w:val="a4"/>
    <w:rsid w:val="005535B7"/>
    <w:rPr>
      <w:rFonts w:ascii="Verdana" w:hAnsi="Verdana"/>
      <w:sz w:val="24"/>
    </w:rPr>
  </w:style>
  <w:style w:type="paragraph" w:styleId="ac">
    <w:name w:val="No Spacing"/>
    <w:uiPriority w:val="1"/>
    <w:qFormat/>
    <w:rsid w:val="005535B7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C56B2E"/>
    <w:rPr>
      <w:i/>
      <w:iCs/>
    </w:rPr>
  </w:style>
  <w:style w:type="character" w:customStyle="1" w:styleId="20">
    <w:name w:val="Основной текст с отступом 2 Знак"/>
    <w:link w:val="2"/>
    <w:rsid w:val="007B776E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6D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D819D6"/>
  </w:style>
  <w:style w:type="paragraph" w:styleId="af2">
    <w:name w:val="Normal (Web)"/>
    <w:basedOn w:val="a"/>
    <w:uiPriority w:val="99"/>
    <w:unhideWhenUsed/>
    <w:rsid w:val="006150EF"/>
    <w:pPr>
      <w:spacing w:before="100" w:beforeAutospacing="1" w:after="100" w:afterAutospacing="1"/>
    </w:pPr>
  </w:style>
  <w:style w:type="character" w:styleId="af3">
    <w:name w:val="Strong"/>
    <w:basedOn w:val="a0"/>
    <w:qFormat/>
    <w:rsid w:val="006150EF"/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E11B5F"/>
    <w:rPr>
      <w:rFonts w:ascii="Arial" w:hAnsi="Arial"/>
      <w:b/>
      <w:sz w:val="28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316DB8"/>
    <w:pPr>
      <w:numPr>
        <w:numId w:val="16"/>
      </w:numPr>
      <w:spacing w:before="120"/>
      <w:ind w:right="-142"/>
    </w:pPr>
    <w:rPr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5FE3-02A4-454F-84C7-CC9E9F8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 ПО ЧЕХИИ</vt:lpstr>
    </vt:vector>
  </TitlesOfParts>
  <Company>Corp</Company>
  <LinksUpToDate>false</LinksUpToDate>
  <CharactersWithSpaces>4433</CharactersWithSpaces>
  <SharedDoc>false</SharedDoc>
  <HLinks>
    <vt:vector size="24" baseType="variant"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http://www.eurostrada.ru/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http://www.tourlux.com/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mailto:office@tourlux.com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mailto:info@tourlux.com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  ПО ЧЕХИИ</dc:title>
  <dc:creator>User</dc:creator>
  <cp:lastModifiedBy>Avalon2</cp:lastModifiedBy>
  <cp:revision>2</cp:revision>
  <cp:lastPrinted>2016-12-19T13:29:00Z</cp:lastPrinted>
  <dcterms:created xsi:type="dcterms:W3CDTF">2017-10-16T10:32:00Z</dcterms:created>
  <dcterms:modified xsi:type="dcterms:W3CDTF">2017-10-16T10:32:00Z</dcterms:modified>
</cp:coreProperties>
</file>