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71" w:rsidRPr="008A7771" w:rsidRDefault="008A7771" w:rsidP="008A7771">
      <w:pPr>
        <w:shd w:val="clear" w:color="auto" w:fill="FFFFFF"/>
        <w:spacing w:after="0" w:line="288" w:lineRule="atLeast"/>
        <w:rPr>
          <w:rFonts w:ascii="Georgia" w:eastAsia="Times New Roman" w:hAnsi="Georgia" w:cs="Times New Roman"/>
          <w:i/>
          <w:iCs/>
          <w:color w:val="D52B1E"/>
          <w:sz w:val="29"/>
          <w:szCs w:val="29"/>
          <w:lang w:eastAsia="ru-RU"/>
        </w:rPr>
      </w:pPr>
      <w:r w:rsidRPr="008A7771">
        <w:rPr>
          <w:rFonts w:ascii="Georgia" w:eastAsia="Times New Roman" w:hAnsi="Georgia" w:cs="Times New Roman"/>
          <w:i/>
          <w:iCs/>
          <w:color w:val="D52B1E"/>
          <w:sz w:val="29"/>
          <w:szCs w:val="29"/>
          <w:lang w:eastAsia="ru-RU"/>
        </w:rPr>
        <w:t>Привет, Париж!</w:t>
      </w:r>
    </w:p>
    <w:p w:rsidR="008A7771" w:rsidRPr="008A7771" w:rsidRDefault="008A7771" w:rsidP="008A777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Варшава* – Берлин – Париж (3 ДНЯ) – Версаль* – Прага</w:t>
      </w:r>
    </w:p>
    <w:p w:rsidR="008A7771" w:rsidRPr="008A7771" w:rsidRDefault="008A7771" w:rsidP="008A777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(7 дней, 2 ночных переезда)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1 день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Выезд (ориентировочно 05.30) из Минска, а/в Центральный. Транзит по территории Беларуси (~350 км), прохождение границы.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Переезд (~200 км) в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ВАРШАВУ* </w:t>
      </w: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– столицу Польши. При желании группы и наличии времени экскурсия по Варшаве. Переезд (~450 км) на ночлег в отеле на территории Польши.</w:t>
      </w:r>
    </w:p>
    <w:p w:rsidR="008A7771" w:rsidRPr="008A7771" w:rsidRDefault="008A7771" w:rsidP="008A777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 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2 день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Завтрак. Переезд в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БЕРЛИН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(~140 км) – столицу Германии, самый 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космополитичный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Трептов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Парк, Квартал Святого Николая, Остров музеев, Унтер 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ден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Линден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, Бранденбургские ворота, Рейхстаг и др.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Обзорная 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автобусно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–пешеходная экскурсия по городу. Ночной переезд (~1000 км) в Париж.</w:t>
      </w:r>
    </w:p>
    <w:p w:rsidR="008A7771" w:rsidRPr="008A7771" w:rsidRDefault="008A7771" w:rsidP="008A777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 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3 день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Прибытие в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ПАРИЖ </w:t>
      </w: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– столицу Франции. Пешеходная экскурсия по Латинскому кварталу и острову </w:t>
      </w:r>
      <w:proofErr w:type="gram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Сите</w:t>
      </w:r>
      <w:proofErr w:type="gram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. Посещение парфюмерного дома 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Fragonard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который с 1926 года производит духи и косметику на юге Франции, в столице парфюмерного дела городе 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Грасс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Свободное время. Ночлег в отеле в пригороде Парижа.</w:t>
      </w:r>
    </w:p>
    <w:p w:rsidR="008A7771" w:rsidRPr="008A7771" w:rsidRDefault="008A7771" w:rsidP="008A777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 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4 день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Завтрак. Переезд в Париж. Обзорная 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автобусно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– пешеходная экскурсия по городу. Свободное время в городе. *Для желающих в свободное время возможна экскурсия в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Версаль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– самую знаменитую и роскошную резиденцию французских королей, построенную по приказу «Короля-Солнца» Людовика IV. 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*Прогулка на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кораблике по Сене </w:t>
      </w: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с 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аудиогидом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*Подъем на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 xml:space="preserve">Эйфелеву башню либо Башню </w:t>
      </w:r>
      <w:proofErr w:type="spellStart"/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Монпарнас</w:t>
      </w:r>
      <w:proofErr w:type="spellEnd"/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(в зависимости от наличия билетов)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*Вечером для желающих автобусная экскурсия –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«Ночной Париж»</w:t>
      </w: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: в </w:t>
      </w:r>
      <w:proofErr w:type="gram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ходе</w:t>
      </w:r>
      <w:proofErr w:type="gram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которой в познакомитесь с новыми достопримечательностями, увидите в потрясающей иллюминации уже известные, а в завершении – торжественный бокал французского шампанского «за знакомство с Парижем» с видом на блистательную (в прямом смысле) Эйфелеву башню.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Ночлег в отеле в пригороде Парижа.</w:t>
      </w:r>
    </w:p>
    <w:p w:rsidR="008A7771" w:rsidRPr="008A7771" w:rsidRDefault="008A7771" w:rsidP="008A777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 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5 день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Завтрак. Переезд (~10-30 км) в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Париж</w:t>
      </w: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Свободное время для посещения музеев и магазинов. 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*Посещение музеев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Лувра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или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proofErr w:type="spellStart"/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Орсе</w:t>
      </w:r>
      <w:proofErr w:type="spellEnd"/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(самостоятельный осмотр либо экскурсия с гидом).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**Экскурсия по</w:t>
      </w:r>
      <w:r w:rsidRPr="008A7771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Монмартру</w:t>
      </w:r>
      <w:r w:rsidRPr="008A7771">
        <w:rPr>
          <w:rFonts w:ascii="Trebuchet MS" w:eastAsia="Times New Roman" w:hAnsi="Trebuchet MS" w:cs="Times New Roman"/>
          <w:b/>
          <w:bCs/>
          <w:i/>
          <w:iCs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–</w:t>
      </w:r>
      <w:r w:rsidRPr="008A7771">
        <w:rPr>
          <w:rFonts w:ascii="Trebuchet MS" w:eastAsia="Times New Roman" w:hAnsi="Trebuchet MS" w:cs="Times New Roman"/>
          <w:i/>
          <w:iCs/>
          <w:color w:val="5D6D76"/>
          <w:sz w:val="17"/>
          <w:lang w:eastAsia="ru-RU"/>
        </w:rPr>
        <w:t> </w:t>
      </w: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старинному провинциальному уголку помпезного города, малой родине величайших художников-импрессионистов, а по совместительству высочайшему холму Парижа, где величественно расположилась одна из визитных карточек столицы – церковь 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Сакре-Кер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Ночной переезд (~1100 км) в Прагу.</w:t>
      </w:r>
    </w:p>
    <w:p w:rsidR="008A7771" w:rsidRPr="008A7771" w:rsidRDefault="008A7771" w:rsidP="008A777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 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6 день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Прибытие в </w:t>
      </w: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ПРАГУ</w:t>
      </w: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. Пешеходная экскурсия по нижней Праге: 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Вацлавская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и 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Староместская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площади, знаменитые часы «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Орлой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», Ратуша, Карлов мост. Свободное время для прогулок и посещения магазинов.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*Прогулка на кораблике по Влтаве с экскурсией и ужино</w:t>
      </w:r>
      <w:proofErr w:type="gram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м(</w:t>
      </w:r>
      <w:proofErr w:type="gram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шведский стол)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*Экскурсия по Верхнему городу.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Ночлег в отеле в пригороде Праги.</w:t>
      </w:r>
    </w:p>
    <w:p w:rsidR="008A7771" w:rsidRPr="008A7771" w:rsidRDefault="008A7771" w:rsidP="008A777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 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7 день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Завтрак. Транзит (~700 км) по территории Чехии и Польши. Прохождение границы. Прибытие в Минск ночью либо утром следующего дня.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2"/>
        <w:gridCol w:w="1623"/>
        <w:gridCol w:w="724"/>
        <w:gridCol w:w="6"/>
      </w:tblGrid>
      <w:tr w:rsidR="008A7771" w:rsidRPr="008A7771" w:rsidTr="008A7771">
        <w:trPr>
          <w:tblCellSpacing w:w="0" w:type="dxa"/>
        </w:trPr>
        <w:tc>
          <w:tcPr>
            <w:tcW w:w="0" w:type="auto"/>
            <w:gridSpan w:val="3"/>
            <w:shd w:val="clear" w:color="auto" w:fill="91D1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заездов и стоимость тура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26.03.2017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01.04.2017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22.04.2017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28.04.2017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04.06.2017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10.06.2017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09.07.2017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15.07.2017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23.07.2017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29.07.2017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06.08.2017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12.08.2017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20.08.2017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26.08.2017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03.09.2017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09.09.2017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17.09.2017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23.09.2017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08.10.2017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14.10.2017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29.10.2017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04.11.2017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19.11.2017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25.11.2017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17.12.2017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23.12.2017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28.12.2017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03.01.2017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205 €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71" w:rsidRPr="008A7771" w:rsidTr="008A7771">
        <w:trPr>
          <w:trHeight w:val="12"/>
          <w:tblCellSpacing w:w="0" w:type="dxa"/>
        </w:trPr>
        <w:tc>
          <w:tcPr>
            <w:tcW w:w="0" w:type="auto"/>
            <w:gridSpan w:val="3"/>
            <w:tcBorders>
              <w:bottom w:val="single" w:sz="4" w:space="0" w:color="91D1FF"/>
            </w:tcBorders>
            <w:vAlign w:val="center"/>
            <w:hideMark/>
          </w:tcPr>
          <w:p w:rsidR="008A7771" w:rsidRPr="008A7771" w:rsidRDefault="008A7771" w:rsidP="008A7771">
            <w:pPr>
              <w:spacing w:after="0" w:line="12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A777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771" w:rsidRPr="008A7771" w:rsidRDefault="008A7771" w:rsidP="008A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 СТОИМОСТЬ ВХОДИТ:</w:t>
      </w:r>
    </w:p>
    <w:p w:rsidR="008A7771" w:rsidRPr="008A7771" w:rsidRDefault="008A7771" w:rsidP="008A77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проезд в комфортабельном автобусе</w:t>
      </w:r>
    </w:p>
    <w:p w:rsidR="008A7771" w:rsidRPr="008A7771" w:rsidRDefault="008A7771" w:rsidP="008A77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проживание в отелях 2-3* в 2,3 - местных номерах</w:t>
      </w:r>
    </w:p>
    <w:p w:rsidR="008A7771" w:rsidRPr="008A7771" w:rsidRDefault="008A7771" w:rsidP="008A77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завтраки в дни проживания в транзитных отелях</w:t>
      </w:r>
    </w:p>
    <w:p w:rsidR="008A7771" w:rsidRPr="008A7771" w:rsidRDefault="008A7771" w:rsidP="008A77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экскурсии согласно программе тура и сопровождающий по маршруту в экскурсионные дни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 СТОИМОСТЬ НЕ ВХОДИТ:</w:t>
      </w:r>
    </w:p>
    <w:p w:rsidR="008A7771" w:rsidRPr="008A7771" w:rsidRDefault="008A7771" w:rsidP="008A77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b/>
          <w:bCs/>
          <w:color w:val="FF0000"/>
          <w:sz w:val="17"/>
          <w:lang w:eastAsia="ru-RU"/>
        </w:rPr>
        <w:t>туристическая услуга - 90 белорусских рублей</w:t>
      </w:r>
    </w:p>
    <w:p w:rsidR="008A7771" w:rsidRPr="008A7771" w:rsidRDefault="008A7771" w:rsidP="008A77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консульский сбор, медицинская страховка</w:t>
      </w:r>
    </w:p>
    <w:p w:rsidR="008A7771" w:rsidRPr="008A7771" w:rsidRDefault="008A7771" w:rsidP="008A77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дополнительные мероприятия, описанные в программе</w:t>
      </w:r>
    </w:p>
    <w:p w:rsidR="008A7771" w:rsidRPr="008A7771" w:rsidRDefault="008A7771" w:rsidP="008A77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билеты для посещения музеев и других достопримечательностей, проезд на городском транспорте в посещаемых городах в случае необходимости, а также все иное, не оговоренное в программе.</w:t>
      </w:r>
    </w:p>
    <w:p w:rsidR="008A7771" w:rsidRPr="008A7771" w:rsidRDefault="008A7771" w:rsidP="008A77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ИНФОРМАЦИЯ ПО ДОПЛАТАМ: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прогулка на корабликах по Сене – €14 (дети €7)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доплата за SNGL 90 евро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подъем на Эйфелеву Башню – €11 (второй уровень), €17 (третий уровень)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подъем на башню </w:t>
      </w:r>
      <w:proofErr w:type="spell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Монпарнас</w:t>
      </w:r>
      <w:proofErr w:type="spell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– €15 взрослый, (€ 9 дети до 16 лет, €12 подростки с 16 до 21 года)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посещение Лувра – €15 входной билет (до 18 лет бесплатно), €33 экскурсия с гидом и резервацией при группе 25 человек (до 18 лет – €18)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экскурсия по Монмартру – €10 (дети €5)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поездка в Версаль – €30 (дети €6)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экскурсия «Ночной Париж» – €12 (дети €6)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экскурсия </w:t>
      </w:r>
      <w:proofErr w:type="gram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Сите</w:t>
      </w:r>
      <w:proofErr w:type="gram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+ Чрево Парижа – €15 (дети €10)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стоимость 1 поездки на пригородном метро в Париже – €1,80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экскурсия по Верхней Праге – €10 (дети €5)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прогулка по Влтаве с ужином – €25 (дети €20)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ориентировочная стоимость питания в ходе экскурсионной программы – от €15 на человека в день</w:t>
      </w:r>
    </w:p>
    <w:p w:rsidR="008A7771" w:rsidRPr="008A7771" w:rsidRDefault="008A7771" w:rsidP="008A77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использование наушников во время пешеходных экскурсий по городам – €10 (за весь тур)</w:t>
      </w:r>
    </w:p>
    <w:p w:rsidR="008A7771" w:rsidRPr="008A7771" w:rsidRDefault="008A7771" w:rsidP="008A7771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 (!) Прибытие в отели по программе в отдельных случаях возможно после 24.00 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на</w:t>
      </w:r>
      <w:proofErr w:type="gramEnd"/>
      <w:r w:rsidRPr="008A7771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 Компания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A54CC8" w:rsidRDefault="00A54CC8"/>
    <w:sectPr w:rsidR="00A54CC8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608"/>
    <w:multiLevelType w:val="multilevel"/>
    <w:tmpl w:val="5D64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568DD"/>
    <w:multiLevelType w:val="multilevel"/>
    <w:tmpl w:val="4264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B5412"/>
    <w:multiLevelType w:val="multilevel"/>
    <w:tmpl w:val="1E38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A7771"/>
    <w:rsid w:val="003E4811"/>
    <w:rsid w:val="008A7771"/>
    <w:rsid w:val="009E2A39"/>
    <w:rsid w:val="00A54CC8"/>
    <w:rsid w:val="00B2673F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771"/>
    <w:rPr>
      <w:b/>
      <w:bCs/>
    </w:rPr>
  </w:style>
  <w:style w:type="character" w:customStyle="1" w:styleId="apple-converted-space">
    <w:name w:val="apple-converted-space"/>
    <w:basedOn w:val="a0"/>
    <w:rsid w:val="008A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4938</Characters>
  <Application>Microsoft Office Word</Application>
  <DocSecurity>0</DocSecurity>
  <Lines>41</Lines>
  <Paragraphs>11</Paragraphs>
  <ScaleCrop>false</ScaleCrop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2017-05-16T15:30:00Z</dcterms:created>
  <dcterms:modified xsi:type="dcterms:W3CDTF">2017-05-16T15:30:00Z</dcterms:modified>
</cp:coreProperties>
</file>