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64" w:rsidRDefault="002A6F64" w:rsidP="002A6F64">
      <w:pPr>
        <w:pStyle w:val="a3"/>
        <w:shd w:val="clear" w:color="auto" w:fill="FFFFFF"/>
        <w:spacing w:before="0" w:beforeAutospacing="0" w:after="150" w:afterAutospacing="0" w:line="300" w:lineRule="atLeast"/>
        <w:ind w:left="-993" w:firstLine="284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color w:val="000080"/>
          <w:sz w:val="28"/>
          <w:szCs w:val="28"/>
        </w:rPr>
        <w:t>КРАКОВ-ВАРШАВА, БЕЗ НОЧНЫХ ПЕРЕЕЗДОВ</w:t>
      </w:r>
    </w:p>
    <w:p w:rsidR="002A6F64" w:rsidRDefault="002A6F64" w:rsidP="002A6F64">
      <w:pPr>
        <w:pStyle w:val="a3"/>
        <w:shd w:val="clear" w:color="auto" w:fill="FFFFFF"/>
        <w:spacing w:before="0" w:beforeAutospacing="0" w:after="150" w:afterAutospacing="0" w:line="300" w:lineRule="atLeast"/>
        <w:ind w:left="-993" w:firstLine="284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color w:val="000080"/>
          <w:sz w:val="28"/>
          <w:szCs w:val="28"/>
        </w:rPr>
        <w:t>Длительность: 3 дня</w:t>
      </w:r>
    </w:p>
    <w:p w:rsidR="002A6F64" w:rsidRDefault="002A6F64" w:rsidP="002A6F64">
      <w:pPr>
        <w:pStyle w:val="a3"/>
        <w:shd w:val="clear" w:color="auto" w:fill="FFFFFF"/>
        <w:spacing w:before="0" w:beforeAutospacing="0" w:after="150" w:afterAutospacing="0" w:line="300" w:lineRule="atLeast"/>
        <w:ind w:left="-993" w:firstLine="284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color w:val="000080"/>
          <w:sz w:val="28"/>
          <w:szCs w:val="28"/>
        </w:rPr>
        <w:t>Даты тура: 1.07, 28.07, 25.08, 15.09, 13.10, 4.11, 15.12</w:t>
      </w:r>
    </w:p>
    <w:p w:rsidR="002A6F64" w:rsidRDefault="002A6F64" w:rsidP="002A6F64">
      <w:pPr>
        <w:pStyle w:val="a3"/>
        <w:shd w:val="clear" w:color="auto" w:fill="FFFFFF"/>
        <w:spacing w:before="0" w:beforeAutospacing="0" w:after="150" w:afterAutospacing="0" w:line="300" w:lineRule="atLeast"/>
        <w:ind w:left="-993" w:firstLine="284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color w:val="000080"/>
          <w:sz w:val="28"/>
          <w:szCs w:val="28"/>
        </w:rPr>
        <w:t>Стоимость: 135 евро (от 283 руб. 30 коп.) </w:t>
      </w:r>
    </w:p>
    <w:p w:rsidR="002A6F64" w:rsidRDefault="002A6F64" w:rsidP="002A6F64">
      <w:pPr>
        <w:pStyle w:val="a3"/>
        <w:shd w:val="clear" w:color="auto" w:fill="FFFFFF"/>
        <w:spacing w:before="0" w:beforeAutospacing="0" w:after="150" w:afterAutospacing="0" w:line="300" w:lineRule="atLeast"/>
        <w:ind w:left="-993" w:firstLine="284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1 день:</w:t>
      </w:r>
    </w:p>
    <w:p w:rsidR="002A6F64" w:rsidRDefault="002A6F64" w:rsidP="002A6F64">
      <w:pPr>
        <w:pStyle w:val="a3"/>
        <w:shd w:val="clear" w:color="auto" w:fill="FFFFFF"/>
        <w:spacing w:before="0" w:beforeAutospacing="0" w:after="150" w:afterAutospacing="0" w:line="300" w:lineRule="atLeast"/>
        <w:ind w:left="-993" w:firstLine="284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05.00 ч. – выезд из Минска. Транзит по территории РБ (пересечение границы в Бресте), возможна посадка в Бресте в 10:00 ч. Транзит по  территории Польши. Прибытие в Краков вечером, заселение в отель. Свободное время. Ночлег.</w:t>
      </w:r>
    </w:p>
    <w:p w:rsidR="002A6F64" w:rsidRDefault="002A6F64" w:rsidP="002A6F64">
      <w:pPr>
        <w:pStyle w:val="a3"/>
        <w:shd w:val="clear" w:color="auto" w:fill="FFFFFF"/>
        <w:spacing w:before="0" w:beforeAutospacing="0" w:after="150" w:afterAutospacing="0" w:line="300" w:lineRule="atLeast"/>
        <w:ind w:left="-993" w:firstLine="284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2 день:</w:t>
      </w:r>
    </w:p>
    <w:p w:rsidR="002A6F64" w:rsidRDefault="002A6F64" w:rsidP="002A6F64">
      <w:pPr>
        <w:pStyle w:val="a3"/>
        <w:shd w:val="clear" w:color="auto" w:fill="FFFFFF"/>
        <w:spacing w:before="0" w:beforeAutospacing="0" w:after="150" w:afterAutospacing="0" w:line="300" w:lineRule="atLeast"/>
        <w:ind w:left="-993" w:firstLine="28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Завтрак.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a4"/>
          <w:rFonts w:ascii="Arial" w:hAnsi="Arial" w:cs="Arial"/>
          <w:color w:val="333333"/>
          <w:sz w:val="21"/>
          <w:szCs w:val="21"/>
        </w:rPr>
        <w:t>Экскурсия по Кракову «Легенды и сказки старого города».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 xml:space="preserve">Завораживающий, сказочный, необыкновенный город, где сплелись неразрывно запад и восток... Город, который обязательно придет к вам во сне, вспомнится ароматами ванили и корицы от свежей выпечки, звуками органа, доносящимися из древних церквей, воркованием голубей на черепичных крышах с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чудо-флюгерами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. Высокий холм, увенчанный средневековым замком, зовется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Вавель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Это цитадель, веками олицетворявшая власть польских королей. Каждая эпоха оставила свой след на земле древнего города.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Мариацкий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костел, костел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С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в. Петра и Павла, Рыночная площадь, Суконные ряды, Барбакан,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Ягеллонский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университет…Город щедро делится своей мудростью - множеством средневековых легенд и притч. Загаданное здесь желание непременно сбудется. Пройдите по мощеным улицам, созерцая рукотворную красоту, ощутите гармонию в смешении разных стилей и увезите ее с собой, она поможет вам в буднях, сделает вашу жизнь ярче и радостней. </w:t>
      </w:r>
    </w:p>
    <w:p w:rsidR="002A6F64" w:rsidRDefault="002A6F64" w:rsidP="002A6F64">
      <w:pPr>
        <w:pStyle w:val="a3"/>
        <w:shd w:val="clear" w:color="auto" w:fill="FFFFFF"/>
        <w:spacing w:before="0" w:beforeAutospacing="0" w:after="150" w:afterAutospacing="0" w:line="300" w:lineRule="atLeast"/>
        <w:ind w:left="-993" w:firstLine="284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*Свободное время в центре города</w:t>
      </w:r>
      <w:proofErr w:type="gramStart"/>
      <w:r>
        <w:rPr>
          <w:rStyle w:val="a4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</w:rPr>
        <w:t>Л</w:t>
      </w:r>
      <w:proofErr w:type="gramEnd"/>
      <w:r>
        <w:rPr>
          <w:rStyle w:val="a4"/>
          <w:rFonts w:ascii="Arial" w:hAnsi="Arial" w:cs="Arial"/>
          <w:color w:val="333333"/>
          <w:sz w:val="21"/>
          <w:szCs w:val="21"/>
        </w:rPr>
        <w:t>ибо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</w:rPr>
        <w:t xml:space="preserve">*Посещение музея в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Величке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>*</w:t>
      </w:r>
      <w:r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 xml:space="preserve">– уникальные соляные копи, разрабатывающиеся на протяжении семи веков.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Девятиярусные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тоннели протяженностью около 300 км пролегают до глубины 327 м—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эт</w:t>
      </w:r>
      <w:proofErr w:type="gramEnd"/>
      <w:r>
        <w:rPr>
          <w:rFonts w:ascii="Arial" w:hAnsi="Arial" w:cs="Arial"/>
          <w:color w:val="333333"/>
          <w:sz w:val="21"/>
          <w:szCs w:val="21"/>
        </w:rPr>
        <w:t>от историко-архитектурный комплекс внесен в список мирового культурного наследия ЮНЕСКО. В программе экскурсии: спуск на глубину 115м, осмотр подземных озер, часовен, гротов и соляных скульптур, барельефов и часовен, сделанных из соли, а также музейной экспозиции, рассказывающей об истории соляных разработок. И поверьте…. Эта экскурсия не оставит Вас равнодушными.</w:t>
      </w:r>
      <w:r>
        <w:rPr>
          <w:rFonts w:ascii="Arial" w:hAnsi="Arial" w:cs="Arial"/>
          <w:color w:val="333333"/>
          <w:sz w:val="21"/>
          <w:szCs w:val="21"/>
        </w:rPr>
        <w:br/>
        <w:t>Выезд в Варшаву во второй половине дня. По прибытию в город заселение в отель. Ночлег.</w:t>
      </w:r>
    </w:p>
    <w:p w:rsidR="002A6F64" w:rsidRDefault="002A6F64" w:rsidP="002A6F64">
      <w:pPr>
        <w:pStyle w:val="a3"/>
        <w:shd w:val="clear" w:color="auto" w:fill="FFFFFF"/>
        <w:spacing w:before="0" w:beforeAutospacing="0" w:after="150" w:afterAutospacing="0" w:line="300" w:lineRule="atLeast"/>
        <w:ind w:left="-993" w:firstLine="284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3 день:</w:t>
      </w:r>
    </w:p>
    <w:p w:rsidR="002A6F64" w:rsidRDefault="002A6F64" w:rsidP="002A6F64">
      <w:pPr>
        <w:pStyle w:val="a3"/>
        <w:shd w:val="clear" w:color="auto" w:fill="FFFFFF"/>
        <w:spacing w:before="0" w:beforeAutospacing="0" w:after="150" w:afterAutospacing="0" w:line="300" w:lineRule="atLeast"/>
        <w:ind w:left="-993" w:firstLine="28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Завтрак.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Освобождение номеров. 08.30 - выезд на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Style w:val="a4"/>
          <w:rFonts w:ascii="Arial" w:hAnsi="Arial" w:cs="Arial"/>
          <w:color w:val="333333"/>
          <w:sz w:val="21"/>
          <w:szCs w:val="21"/>
        </w:rPr>
        <w:t>обзорную экскурсию по Варшаве:</w:t>
      </w:r>
      <w:r>
        <w:rPr>
          <w:rFonts w:ascii="Arial" w:hAnsi="Arial" w:cs="Arial"/>
          <w:color w:val="333333"/>
          <w:sz w:val="21"/>
          <w:szCs w:val="21"/>
        </w:rPr>
        <w:t xml:space="preserve"> дворец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Красиньских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костёл Сердца Иисуса (при костёле женский монастырь ордена «Визиток»), дворец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Радзивиллов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где юный Шопен впервые выступил с концертом (ныне Президентский дворец), старейшее здание Варшавской музыкальной академии, улица Мёдова, рынок Старого города, Замковая площадь и Королевский замок, Костёл Святого Креста (в Костёле находится урна с сердцем композитора).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После экскурсии посещение супермаркета. 13.00 – отъезд в Минск.</w:t>
      </w:r>
    </w:p>
    <w:p w:rsidR="002A6F64" w:rsidRDefault="002A6F64" w:rsidP="002A6F64">
      <w:pPr>
        <w:pStyle w:val="ui-accordion-header"/>
        <w:shd w:val="clear" w:color="auto" w:fill="FFFFFF"/>
        <w:spacing w:before="0" w:beforeAutospacing="0" w:after="150" w:afterAutospacing="0" w:line="300" w:lineRule="atLeast"/>
        <w:ind w:left="-993" w:firstLine="284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color w:val="000080"/>
          <w:sz w:val="28"/>
          <w:szCs w:val="28"/>
        </w:rPr>
        <w:t>Стоимость тура:</w:t>
      </w:r>
    </w:p>
    <w:p w:rsidR="002A6F64" w:rsidRDefault="002A6F64" w:rsidP="002A6F64">
      <w:pPr>
        <w:pStyle w:val="a3"/>
        <w:shd w:val="clear" w:color="auto" w:fill="FFFFFF"/>
        <w:spacing w:before="0" w:beforeAutospacing="0" w:after="150" w:afterAutospacing="0" w:line="300" w:lineRule="atLeast"/>
        <w:ind w:left="-993" w:firstLine="284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color w:val="000080"/>
          <w:sz w:val="28"/>
          <w:szCs w:val="28"/>
        </w:rPr>
        <w:t>135 евро + 45 BYN 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color w:val="000080"/>
          <w:sz w:val="28"/>
          <w:szCs w:val="28"/>
        </w:rPr>
        <w:t>130 евро + 30 BYN   (дети до 14 лет)</w:t>
      </w:r>
    </w:p>
    <w:p w:rsidR="002A6F64" w:rsidRDefault="002A6F64" w:rsidP="002A6F64">
      <w:pPr>
        <w:pStyle w:val="ui-accordion-header"/>
        <w:shd w:val="clear" w:color="auto" w:fill="FFFFFF"/>
        <w:spacing w:before="0" w:beforeAutospacing="0" w:after="150" w:afterAutospacing="0" w:line="300" w:lineRule="atLeast"/>
        <w:ind w:left="-993" w:firstLine="284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В стоимость входит:</w:t>
      </w:r>
    </w:p>
    <w:p w:rsidR="002A6F64" w:rsidRDefault="002A6F64" w:rsidP="002A6F64">
      <w:pPr>
        <w:pStyle w:val="a3"/>
        <w:shd w:val="clear" w:color="auto" w:fill="FFFFFF"/>
        <w:spacing w:before="0" w:beforeAutospacing="0" w:after="150" w:afterAutospacing="0" w:line="300" w:lineRule="atLeast"/>
        <w:ind w:left="-993" w:firstLine="28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 проезд автобусом по маршруту.</w:t>
      </w:r>
      <w:r>
        <w:rPr>
          <w:rFonts w:ascii="Arial" w:hAnsi="Arial" w:cs="Arial"/>
          <w:color w:val="333333"/>
          <w:sz w:val="21"/>
          <w:szCs w:val="21"/>
        </w:rPr>
        <w:br/>
        <w:t>- 1 ночлег в Кракове</w:t>
      </w:r>
      <w:r>
        <w:rPr>
          <w:rFonts w:ascii="Arial" w:hAnsi="Arial" w:cs="Arial"/>
          <w:color w:val="333333"/>
          <w:sz w:val="21"/>
          <w:szCs w:val="21"/>
        </w:rPr>
        <w:br/>
        <w:t>- 1 ночлег в Варшаве</w:t>
      </w:r>
      <w:r>
        <w:rPr>
          <w:rFonts w:ascii="Arial" w:hAnsi="Arial" w:cs="Arial"/>
          <w:color w:val="333333"/>
          <w:sz w:val="21"/>
          <w:szCs w:val="21"/>
        </w:rPr>
        <w:br/>
        <w:t>- 2 завтрака</w:t>
      </w:r>
      <w:r>
        <w:rPr>
          <w:rFonts w:ascii="Arial" w:hAnsi="Arial" w:cs="Arial"/>
          <w:color w:val="333333"/>
          <w:sz w:val="21"/>
          <w:szCs w:val="21"/>
        </w:rPr>
        <w:br/>
        <w:t>- экскурсионное обслуживание с русскоговорящими гидами (без входных билетов).</w:t>
      </w:r>
    </w:p>
    <w:p w:rsidR="002A6F64" w:rsidRDefault="002A6F64" w:rsidP="002A6F64">
      <w:pPr>
        <w:pStyle w:val="ui-accordion-header"/>
        <w:shd w:val="clear" w:color="auto" w:fill="FFFFFF"/>
        <w:spacing w:before="0" w:beforeAutospacing="0" w:after="150" w:afterAutospacing="0" w:line="300" w:lineRule="atLeast"/>
        <w:ind w:left="-993" w:firstLine="284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lastRenderedPageBreak/>
        <w:t>Дополнительно оплачивается:</w:t>
      </w:r>
    </w:p>
    <w:p w:rsidR="002A6F64" w:rsidRDefault="002A6F64" w:rsidP="002A6F64">
      <w:pPr>
        <w:pStyle w:val="a3"/>
        <w:shd w:val="clear" w:color="auto" w:fill="FFFFFF"/>
        <w:spacing w:before="0" w:beforeAutospacing="0" w:after="150" w:afterAutospacing="0" w:line="300" w:lineRule="atLeast"/>
        <w:ind w:left="-993" w:firstLine="284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въездная виза</w:t>
      </w:r>
      <w:r>
        <w:rPr>
          <w:rFonts w:ascii="Arial" w:hAnsi="Arial" w:cs="Arial"/>
          <w:color w:val="333333"/>
          <w:sz w:val="21"/>
          <w:szCs w:val="21"/>
        </w:rPr>
        <w:br/>
        <w:t>- медицинская страховка </w:t>
      </w:r>
      <w:r>
        <w:rPr>
          <w:rFonts w:ascii="Arial" w:hAnsi="Arial" w:cs="Arial"/>
          <w:color w:val="333333"/>
          <w:sz w:val="21"/>
          <w:szCs w:val="21"/>
        </w:rPr>
        <w:br/>
        <w:t xml:space="preserve">- экскурсия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Величку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- 20 евро</w:t>
      </w:r>
      <w:r>
        <w:rPr>
          <w:rFonts w:ascii="Arial" w:hAnsi="Arial" w:cs="Arial"/>
          <w:color w:val="333333"/>
          <w:sz w:val="21"/>
          <w:szCs w:val="21"/>
        </w:rPr>
        <w:br/>
        <w:t>- входной билет в аквапарк – ~5-10 евро</w:t>
      </w:r>
      <w:r>
        <w:rPr>
          <w:rFonts w:ascii="Arial" w:hAnsi="Arial" w:cs="Arial"/>
          <w:color w:val="333333"/>
          <w:sz w:val="21"/>
          <w:szCs w:val="21"/>
        </w:rPr>
        <w:br/>
        <w:t>- проезд в городском   транспорте – ~1 евро (стоимость билета на одну поездку)</w:t>
      </w:r>
      <w:r>
        <w:rPr>
          <w:rFonts w:ascii="Arial" w:hAnsi="Arial" w:cs="Arial"/>
          <w:color w:val="333333"/>
          <w:sz w:val="21"/>
          <w:szCs w:val="21"/>
        </w:rPr>
        <w:br/>
        <w:t>- доплата за одноместный номер</w:t>
      </w:r>
    </w:p>
    <w:p w:rsidR="00000000" w:rsidRPr="002A6F64" w:rsidRDefault="002A6F64" w:rsidP="002A6F64">
      <w:pPr>
        <w:ind w:left="-993" w:firstLine="284"/>
      </w:pPr>
    </w:p>
    <w:sectPr w:rsidR="00000000" w:rsidRPr="002A6F64" w:rsidSect="002A6F64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57C6"/>
    <w:multiLevelType w:val="multilevel"/>
    <w:tmpl w:val="FCCA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6358B"/>
    <w:multiLevelType w:val="multilevel"/>
    <w:tmpl w:val="9388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AEA"/>
    <w:rsid w:val="002A6F64"/>
    <w:rsid w:val="0095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6AEA"/>
    <w:rPr>
      <w:b/>
      <w:bCs/>
    </w:rPr>
  </w:style>
  <w:style w:type="character" w:customStyle="1" w:styleId="apple-converted-space">
    <w:name w:val="apple-converted-space"/>
    <w:basedOn w:val="a0"/>
    <w:rsid w:val="00956AEA"/>
  </w:style>
  <w:style w:type="paragraph" w:customStyle="1" w:styleId="ui-accordion-header">
    <w:name w:val="ui-accordion-header"/>
    <w:basedOn w:val="a"/>
    <w:rsid w:val="002A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Company>Microsoft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2017-06-13T14:37:00Z</dcterms:created>
  <dcterms:modified xsi:type="dcterms:W3CDTF">2017-06-13T14:37:00Z</dcterms:modified>
</cp:coreProperties>
</file>