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B55" w:rsidRDefault="00EA5B55" w:rsidP="00EA5B55">
      <w:r>
        <w:t>ВОЛШЕБНОЕ РОЖДЕСТВО В ЕВРОПЕ (Из Гомеля)</w:t>
      </w:r>
    </w:p>
    <w:p w:rsidR="00EA5B55" w:rsidRDefault="00EA5B55" w:rsidP="00EA5B55">
      <w:r>
        <w:t xml:space="preserve"> </w:t>
      </w:r>
    </w:p>
    <w:p w:rsidR="002B24F4" w:rsidRDefault="00EA5B55" w:rsidP="00EA5B55">
      <w:r>
        <w:t xml:space="preserve">КРАКОВ – БУДАПЕШТ - ВЕНА </w:t>
      </w:r>
      <w:r>
        <w:t>–</w:t>
      </w:r>
      <w:r>
        <w:t xml:space="preserve"> ПРАГА</w:t>
      </w:r>
    </w:p>
    <w:p w:rsidR="00EA5B55" w:rsidRPr="00EA5B55" w:rsidRDefault="00EA5B55" w:rsidP="00EA5B55">
      <w:pPr>
        <w:shd w:val="clear" w:color="auto" w:fill="FFFFFF"/>
        <w:spacing w:after="0" w:line="293" w:lineRule="atLeast"/>
        <w:ind w:left="851" w:hanging="851"/>
        <w:jc w:val="both"/>
        <w:rPr>
          <w:rFonts w:ascii="Arial" w:eastAsia="Times New Roman" w:hAnsi="Arial" w:cs="Arial"/>
          <w:color w:val="333333"/>
          <w:sz w:val="31"/>
          <w:szCs w:val="31"/>
          <w:lang w:eastAsia="ru-RU"/>
        </w:rPr>
      </w:pPr>
      <w:r w:rsidRPr="00EA5B55">
        <w:rPr>
          <w:rFonts w:ascii="Arial" w:eastAsia="Times New Roman" w:hAnsi="Arial" w:cs="Arial"/>
          <w:b/>
          <w:bCs/>
          <w:color w:val="333333"/>
          <w:sz w:val="20"/>
          <w:szCs w:val="20"/>
          <w:lang w:eastAsia="ru-RU"/>
        </w:rPr>
        <w:t>1 день</w:t>
      </w:r>
      <w:r w:rsidRPr="00EA5B55">
        <w:rPr>
          <w:rFonts w:ascii="Arial" w:eastAsia="Times New Roman" w:hAnsi="Arial" w:cs="Arial"/>
          <w:color w:val="333333"/>
          <w:sz w:val="20"/>
          <w:szCs w:val="20"/>
          <w:lang w:eastAsia="ru-RU"/>
        </w:rPr>
        <w:t xml:space="preserve"> Отправление автобуса 00.00 из Гомеля пл. Восстания на </w:t>
      </w:r>
      <w:proofErr w:type="spellStart"/>
      <w:r w:rsidRPr="00EA5B55">
        <w:rPr>
          <w:rFonts w:ascii="Arial" w:eastAsia="Times New Roman" w:hAnsi="Arial" w:cs="Arial"/>
          <w:color w:val="333333"/>
          <w:sz w:val="20"/>
          <w:szCs w:val="20"/>
          <w:lang w:eastAsia="ru-RU"/>
        </w:rPr>
        <w:t>погранпереход</w:t>
      </w:r>
      <w:proofErr w:type="spellEnd"/>
      <w:r w:rsidRPr="00EA5B55">
        <w:rPr>
          <w:rFonts w:ascii="Arial" w:eastAsia="Times New Roman" w:hAnsi="Arial" w:cs="Arial"/>
          <w:color w:val="333333"/>
          <w:sz w:val="20"/>
          <w:szCs w:val="20"/>
          <w:lang w:eastAsia="ru-RU"/>
        </w:rPr>
        <w:t>. Прохождение белорусско-польской границы, транзит по территории Польши). По прибытии - пешеходная экскурсия по </w:t>
      </w:r>
      <w:r w:rsidRPr="00EA5B55">
        <w:rPr>
          <w:rFonts w:ascii="Arial" w:eastAsia="Times New Roman" w:hAnsi="Arial" w:cs="Arial"/>
          <w:b/>
          <w:bCs/>
          <w:color w:val="333333"/>
          <w:sz w:val="20"/>
          <w:szCs w:val="20"/>
          <w:lang w:eastAsia="ru-RU"/>
        </w:rPr>
        <w:t>вечернему историческому центру Кракова, Старому городу</w:t>
      </w:r>
      <w:r w:rsidRPr="00EA5B55">
        <w:rPr>
          <w:rFonts w:ascii="Arial" w:eastAsia="Times New Roman" w:hAnsi="Arial" w:cs="Arial"/>
          <w:color w:val="333333"/>
          <w:sz w:val="20"/>
          <w:szCs w:val="20"/>
          <w:lang w:eastAsia="ru-RU"/>
        </w:rPr>
        <w:t xml:space="preserve">: </w:t>
      </w:r>
      <w:proofErr w:type="spellStart"/>
      <w:r w:rsidRPr="00EA5B55">
        <w:rPr>
          <w:rFonts w:ascii="Arial" w:eastAsia="Times New Roman" w:hAnsi="Arial" w:cs="Arial"/>
          <w:color w:val="333333"/>
          <w:sz w:val="20"/>
          <w:szCs w:val="20"/>
          <w:lang w:eastAsia="ru-RU"/>
        </w:rPr>
        <w:t>Вавельский</w:t>
      </w:r>
      <w:proofErr w:type="spellEnd"/>
      <w:r w:rsidRPr="00EA5B55">
        <w:rPr>
          <w:rFonts w:ascii="Arial" w:eastAsia="Times New Roman" w:hAnsi="Arial" w:cs="Arial"/>
          <w:color w:val="333333"/>
          <w:sz w:val="20"/>
          <w:szCs w:val="20"/>
          <w:lang w:eastAsia="ru-RU"/>
        </w:rPr>
        <w:t xml:space="preserve"> холм, Кафедральный Собор (усыпальница польских королей), Рыночная площадь, </w:t>
      </w:r>
      <w:proofErr w:type="spellStart"/>
      <w:r w:rsidRPr="00EA5B55">
        <w:rPr>
          <w:rFonts w:ascii="Arial" w:eastAsia="Times New Roman" w:hAnsi="Arial" w:cs="Arial"/>
          <w:color w:val="333333"/>
          <w:sz w:val="20"/>
          <w:szCs w:val="20"/>
          <w:lang w:eastAsia="ru-RU"/>
        </w:rPr>
        <w:t>Сукенницы</w:t>
      </w:r>
      <w:proofErr w:type="spellEnd"/>
      <w:r w:rsidRPr="00EA5B55">
        <w:rPr>
          <w:rFonts w:ascii="Arial" w:eastAsia="Times New Roman" w:hAnsi="Arial" w:cs="Arial"/>
          <w:color w:val="333333"/>
          <w:sz w:val="20"/>
          <w:szCs w:val="20"/>
          <w:lang w:eastAsia="ru-RU"/>
        </w:rPr>
        <w:t xml:space="preserve">, </w:t>
      </w:r>
      <w:proofErr w:type="spellStart"/>
      <w:r w:rsidRPr="00EA5B55">
        <w:rPr>
          <w:rFonts w:ascii="Arial" w:eastAsia="Times New Roman" w:hAnsi="Arial" w:cs="Arial"/>
          <w:color w:val="333333"/>
          <w:sz w:val="20"/>
          <w:szCs w:val="20"/>
          <w:lang w:eastAsia="ru-RU"/>
        </w:rPr>
        <w:t>Мариацкий</w:t>
      </w:r>
      <w:proofErr w:type="spellEnd"/>
      <w:r w:rsidRPr="00EA5B55">
        <w:rPr>
          <w:rFonts w:ascii="Arial" w:eastAsia="Times New Roman" w:hAnsi="Arial" w:cs="Arial"/>
          <w:color w:val="333333"/>
          <w:sz w:val="20"/>
          <w:szCs w:val="20"/>
          <w:lang w:eastAsia="ru-RU"/>
        </w:rPr>
        <w:t xml:space="preserve"> костел, </w:t>
      </w:r>
      <w:proofErr w:type="spellStart"/>
      <w:r w:rsidRPr="00EA5B55">
        <w:rPr>
          <w:rFonts w:ascii="Arial" w:eastAsia="Times New Roman" w:hAnsi="Arial" w:cs="Arial"/>
          <w:color w:val="333333"/>
          <w:sz w:val="20"/>
          <w:szCs w:val="20"/>
          <w:lang w:eastAsia="ru-RU"/>
        </w:rPr>
        <w:t>Флорианская</w:t>
      </w:r>
      <w:proofErr w:type="spellEnd"/>
      <w:r w:rsidRPr="00EA5B55">
        <w:rPr>
          <w:rFonts w:ascii="Arial" w:eastAsia="Times New Roman" w:hAnsi="Arial" w:cs="Arial"/>
          <w:color w:val="333333"/>
          <w:sz w:val="20"/>
          <w:szCs w:val="20"/>
          <w:lang w:eastAsia="ru-RU"/>
        </w:rPr>
        <w:t xml:space="preserve"> улица, </w:t>
      </w:r>
      <w:proofErr w:type="spellStart"/>
      <w:r w:rsidRPr="00EA5B55">
        <w:rPr>
          <w:rFonts w:ascii="Arial" w:eastAsia="Times New Roman" w:hAnsi="Arial" w:cs="Arial"/>
          <w:color w:val="333333"/>
          <w:sz w:val="20"/>
          <w:szCs w:val="20"/>
          <w:lang w:eastAsia="ru-RU"/>
        </w:rPr>
        <w:t>Ягиллонский</w:t>
      </w:r>
      <w:proofErr w:type="spellEnd"/>
      <w:r w:rsidRPr="00EA5B55">
        <w:rPr>
          <w:rFonts w:ascii="Arial" w:eastAsia="Times New Roman" w:hAnsi="Arial" w:cs="Arial"/>
          <w:color w:val="333333"/>
          <w:sz w:val="20"/>
          <w:szCs w:val="20"/>
          <w:lang w:eastAsia="ru-RU"/>
        </w:rPr>
        <w:t xml:space="preserve"> университет, Барбакан. Размещение в отеле 3**</w:t>
      </w:r>
      <w:proofErr w:type="gramStart"/>
      <w:r w:rsidRPr="00EA5B55">
        <w:rPr>
          <w:rFonts w:ascii="Arial" w:eastAsia="Times New Roman" w:hAnsi="Arial" w:cs="Arial"/>
          <w:color w:val="333333"/>
          <w:sz w:val="20"/>
          <w:szCs w:val="20"/>
          <w:lang w:eastAsia="ru-RU"/>
        </w:rPr>
        <w:t>*.Ночлег</w:t>
      </w:r>
      <w:proofErr w:type="gramEnd"/>
    </w:p>
    <w:p w:rsidR="00EA5B55" w:rsidRPr="00EA5B55" w:rsidRDefault="00EA5B55" w:rsidP="00EA5B55">
      <w:pPr>
        <w:shd w:val="clear" w:color="auto" w:fill="FFFFFF"/>
        <w:spacing w:after="0" w:line="293" w:lineRule="atLeast"/>
        <w:ind w:left="851" w:hanging="851"/>
        <w:jc w:val="both"/>
        <w:rPr>
          <w:rFonts w:ascii="Arial" w:eastAsia="Times New Roman" w:hAnsi="Arial" w:cs="Arial"/>
          <w:color w:val="333333"/>
          <w:sz w:val="31"/>
          <w:szCs w:val="31"/>
          <w:lang w:eastAsia="ru-RU"/>
        </w:rPr>
      </w:pPr>
      <w:r w:rsidRPr="00EA5B55">
        <w:rPr>
          <w:rFonts w:ascii="Arial" w:eastAsia="Times New Roman" w:hAnsi="Arial" w:cs="Arial"/>
          <w:color w:val="333333"/>
          <w:sz w:val="20"/>
          <w:szCs w:val="20"/>
          <w:lang w:eastAsia="ru-RU"/>
        </w:rPr>
        <w:t> </w:t>
      </w:r>
    </w:p>
    <w:p w:rsidR="00EA5B55" w:rsidRPr="00EA5B55" w:rsidRDefault="00EA5B55" w:rsidP="00EA5B55">
      <w:pPr>
        <w:shd w:val="clear" w:color="auto" w:fill="FFFFFF"/>
        <w:spacing w:after="0" w:line="293" w:lineRule="atLeast"/>
        <w:ind w:left="851" w:hanging="851"/>
        <w:jc w:val="both"/>
        <w:rPr>
          <w:rFonts w:ascii="Arial" w:eastAsia="Times New Roman" w:hAnsi="Arial" w:cs="Arial"/>
          <w:color w:val="333333"/>
          <w:sz w:val="31"/>
          <w:szCs w:val="31"/>
          <w:lang w:eastAsia="ru-RU"/>
        </w:rPr>
      </w:pPr>
      <w:r w:rsidRPr="00EA5B55">
        <w:rPr>
          <w:rFonts w:ascii="Arial" w:eastAsia="Times New Roman" w:hAnsi="Arial" w:cs="Arial"/>
          <w:b/>
          <w:bCs/>
          <w:color w:val="333333"/>
          <w:sz w:val="20"/>
          <w:szCs w:val="20"/>
          <w:lang w:eastAsia="ru-RU"/>
        </w:rPr>
        <w:t>2 день</w:t>
      </w:r>
      <w:r w:rsidRPr="00EA5B55">
        <w:rPr>
          <w:rFonts w:ascii="Arial" w:eastAsia="Times New Roman" w:hAnsi="Arial" w:cs="Arial"/>
          <w:color w:val="333333"/>
          <w:sz w:val="20"/>
          <w:szCs w:val="20"/>
          <w:lang w:eastAsia="ru-RU"/>
        </w:rPr>
        <w:t> Завтрак. Выселение из отеля. Отъезд </w:t>
      </w:r>
      <w:r w:rsidRPr="00EA5B55">
        <w:rPr>
          <w:rFonts w:ascii="Arial" w:eastAsia="Times New Roman" w:hAnsi="Arial" w:cs="Arial"/>
          <w:b/>
          <w:bCs/>
          <w:color w:val="333333"/>
          <w:sz w:val="20"/>
          <w:szCs w:val="20"/>
          <w:lang w:eastAsia="ru-RU"/>
        </w:rPr>
        <w:t>в Венгрию - Будапешт, </w:t>
      </w:r>
      <w:r w:rsidRPr="00EA5B55">
        <w:rPr>
          <w:rFonts w:ascii="Arial" w:eastAsia="Times New Roman" w:hAnsi="Arial" w:cs="Arial"/>
          <w:color w:val="333333"/>
          <w:sz w:val="20"/>
          <w:szCs w:val="20"/>
          <w:lang w:eastAsia="ru-RU"/>
        </w:rPr>
        <w:t xml:space="preserve">по прибытии около 14.00 обзорная экскурсия по Будапешту (1 час): Крепостной район, Королевский дворец - одно из самых грандиозных зданий Будапешта, храм </w:t>
      </w:r>
      <w:proofErr w:type="spellStart"/>
      <w:r w:rsidRPr="00EA5B55">
        <w:rPr>
          <w:rFonts w:ascii="Arial" w:eastAsia="Times New Roman" w:hAnsi="Arial" w:cs="Arial"/>
          <w:color w:val="333333"/>
          <w:sz w:val="20"/>
          <w:szCs w:val="20"/>
          <w:lang w:eastAsia="ru-RU"/>
        </w:rPr>
        <w:t>Матиаша</w:t>
      </w:r>
      <w:proofErr w:type="spellEnd"/>
      <w:r w:rsidRPr="00EA5B55">
        <w:rPr>
          <w:rFonts w:ascii="Arial" w:eastAsia="Times New Roman" w:hAnsi="Arial" w:cs="Arial"/>
          <w:color w:val="333333"/>
          <w:sz w:val="20"/>
          <w:szCs w:val="20"/>
          <w:lang w:eastAsia="ru-RU"/>
        </w:rPr>
        <w:t xml:space="preserve"> (где венчались все королевские семьи Европы), Рыбацкий бастион, площадь Героев и памятник Тысячелетию, замок </w:t>
      </w:r>
      <w:proofErr w:type="spellStart"/>
      <w:r w:rsidRPr="00EA5B55">
        <w:rPr>
          <w:rFonts w:ascii="Arial" w:eastAsia="Times New Roman" w:hAnsi="Arial" w:cs="Arial"/>
          <w:color w:val="333333"/>
          <w:sz w:val="20"/>
          <w:szCs w:val="20"/>
          <w:lang w:eastAsia="ru-RU"/>
        </w:rPr>
        <w:t>Вайдахуняд</w:t>
      </w:r>
      <w:proofErr w:type="spellEnd"/>
      <w:r w:rsidRPr="00EA5B55">
        <w:rPr>
          <w:rFonts w:ascii="Arial" w:eastAsia="Times New Roman" w:hAnsi="Arial" w:cs="Arial"/>
          <w:color w:val="333333"/>
          <w:sz w:val="20"/>
          <w:szCs w:val="20"/>
          <w:lang w:eastAsia="ru-RU"/>
        </w:rPr>
        <w:t xml:space="preserve">, проспект </w:t>
      </w:r>
      <w:proofErr w:type="spellStart"/>
      <w:r w:rsidRPr="00EA5B55">
        <w:rPr>
          <w:rFonts w:ascii="Arial" w:eastAsia="Times New Roman" w:hAnsi="Arial" w:cs="Arial"/>
          <w:color w:val="333333"/>
          <w:sz w:val="20"/>
          <w:szCs w:val="20"/>
          <w:lang w:eastAsia="ru-RU"/>
        </w:rPr>
        <w:t>Андраши</w:t>
      </w:r>
      <w:proofErr w:type="spellEnd"/>
      <w:r w:rsidRPr="00EA5B55">
        <w:rPr>
          <w:rFonts w:ascii="Arial" w:eastAsia="Times New Roman" w:hAnsi="Arial" w:cs="Arial"/>
          <w:color w:val="333333"/>
          <w:sz w:val="20"/>
          <w:szCs w:val="20"/>
          <w:lang w:eastAsia="ru-RU"/>
        </w:rPr>
        <w:t xml:space="preserve">, Базилика Святого Иштвана, Парламент. Свободное время. Желающие могут совершить прогулку на теплоходе по Дунаю «В свете тысячи огней» (за доплату 15 евро). Семь мостов служит украшением прекрасного голубого Дуная, которые словно нити жемчуга связывают две части города – Буду и </w:t>
      </w:r>
      <w:proofErr w:type="spellStart"/>
      <w:r w:rsidRPr="00EA5B55">
        <w:rPr>
          <w:rFonts w:ascii="Arial" w:eastAsia="Times New Roman" w:hAnsi="Arial" w:cs="Arial"/>
          <w:color w:val="333333"/>
          <w:sz w:val="20"/>
          <w:szCs w:val="20"/>
          <w:lang w:eastAsia="ru-RU"/>
        </w:rPr>
        <w:t>Пешт</w:t>
      </w:r>
      <w:proofErr w:type="spellEnd"/>
      <w:r w:rsidRPr="00EA5B55">
        <w:rPr>
          <w:rFonts w:ascii="Arial" w:eastAsia="Times New Roman" w:hAnsi="Arial" w:cs="Arial"/>
          <w:color w:val="333333"/>
          <w:sz w:val="20"/>
          <w:szCs w:val="20"/>
          <w:lang w:eastAsia="ru-RU"/>
        </w:rPr>
        <w:t>. Незабываемое впечатление от ярко освещенного ночного города. </w:t>
      </w:r>
      <w:r w:rsidRPr="00EA5B55">
        <w:rPr>
          <w:rFonts w:ascii="Arial" w:eastAsia="Times New Roman" w:hAnsi="Arial" w:cs="Arial"/>
          <w:b/>
          <w:bCs/>
          <w:color w:val="333333"/>
          <w:sz w:val="20"/>
          <w:szCs w:val="20"/>
          <w:lang w:eastAsia="ru-RU"/>
        </w:rPr>
        <w:t>Шикарные панорамные виды, открывающиеся с главной реки Европы, занесены ЮНЕСКО</w:t>
      </w:r>
      <w:r w:rsidRPr="00EA5B55">
        <w:rPr>
          <w:rFonts w:ascii="Arial" w:eastAsia="Times New Roman" w:hAnsi="Arial" w:cs="Arial"/>
          <w:color w:val="333333"/>
          <w:sz w:val="20"/>
          <w:szCs w:val="20"/>
          <w:lang w:eastAsia="ru-RU"/>
        </w:rPr>
        <w:t> в культурное наследие. Ночлег в отеле 3*** в Будапеште.</w:t>
      </w:r>
    </w:p>
    <w:p w:rsidR="00EA5B55" w:rsidRPr="00EA5B55" w:rsidRDefault="00EA5B55" w:rsidP="00EA5B55">
      <w:pPr>
        <w:shd w:val="clear" w:color="auto" w:fill="FFFFFF"/>
        <w:spacing w:after="0" w:line="293" w:lineRule="atLeast"/>
        <w:ind w:left="851" w:hanging="851"/>
        <w:jc w:val="both"/>
        <w:rPr>
          <w:rFonts w:ascii="Arial" w:eastAsia="Times New Roman" w:hAnsi="Arial" w:cs="Arial"/>
          <w:color w:val="333333"/>
          <w:sz w:val="31"/>
          <w:szCs w:val="31"/>
          <w:lang w:eastAsia="ru-RU"/>
        </w:rPr>
      </w:pPr>
      <w:r w:rsidRPr="00EA5B55">
        <w:rPr>
          <w:rFonts w:ascii="Arial" w:eastAsia="Times New Roman" w:hAnsi="Arial" w:cs="Arial"/>
          <w:color w:val="333333"/>
          <w:sz w:val="20"/>
          <w:szCs w:val="20"/>
          <w:lang w:eastAsia="ru-RU"/>
        </w:rPr>
        <w:t> </w:t>
      </w:r>
    </w:p>
    <w:p w:rsidR="00EA5B55" w:rsidRPr="00EA5B55" w:rsidRDefault="00EA5B55" w:rsidP="00EA5B55">
      <w:pPr>
        <w:shd w:val="clear" w:color="auto" w:fill="FFFFFF"/>
        <w:spacing w:after="0" w:line="293" w:lineRule="atLeast"/>
        <w:ind w:left="851" w:hanging="851"/>
        <w:jc w:val="both"/>
        <w:rPr>
          <w:rFonts w:ascii="Arial" w:eastAsia="Times New Roman" w:hAnsi="Arial" w:cs="Arial"/>
          <w:color w:val="333333"/>
          <w:sz w:val="31"/>
          <w:szCs w:val="31"/>
          <w:lang w:eastAsia="ru-RU"/>
        </w:rPr>
      </w:pPr>
      <w:r w:rsidRPr="00EA5B55">
        <w:rPr>
          <w:rFonts w:ascii="Arial" w:eastAsia="Times New Roman" w:hAnsi="Arial" w:cs="Arial"/>
          <w:b/>
          <w:bCs/>
          <w:color w:val="333333"/>
          <w:sz w:val="20"/>
          <w:szCs w:val="20"/>
          <w:lang w:eastAsia="ru-RU"/>
        </w:rPr>
        <w:t>3 день </w:t>
      </w:r>
      <w:r w:rsidRPr="00EA5B55">
        <w:rPr>
          <w:rFonts w:ascii="Arial" w:eastAsia="Times New Roman" w:hAnsi="Arial" w:cs="Arial"/>
          <w:color w:val="333333"/>
          <w:sz w:val="20"/>
          <w:szCs w:val="20"/>
          <w:lang w:eastAsia="ru-RU"/>
        </w:rPr>
        <w:t>Завтрак. Выселение из отеля. Отъезд в </w:t>
      </w:r>
      <w:r w:rsidRPr="00EA5B55">
        <w:rPr>
          <w:rFonts w:ascii="Arial" w:eastAsia="Times New Roman" w:hAnsi="Arial" w:cs="Arial"/>
          <w:b/>
          <w:bCs/>
          <w:color w:val="333333"/>
          <w:sz w:val="20"/>
          <w:szCs w:val="20"/>
          <w:lang w:eastAsia="ru-RU"/>
        </w:rPr>
        <w:t>Австрию – ВЕНУ </w:t>
      </w:r>
      <w:r w:rsidRPr="00EA5B55">
        <w:rPr>
          <w:rFonts w:ascii="Arial" w:eastAsia="Times New Roman" w:hAnsi="Arial" w:cs="Arial"/>
          <w:color w:val="333333"/>
          <w:sz w:val="20"/>
          <w:szCs w:val="20"/>
          <w:lang w:eastAsia="ru-RU"/>
        </w:rPr>
        <w:t>– один из самых очаровательных и роскошных городов Европы. По прибытии – обзорная пешеходная экскурсия </w:t>
      </w:r>
      <w:r w:rsidRPr="00EA5B55">
        <w:rPr>
          <w:rFonts w:ascii="Arial" w:eastAsia="Times New Roman" w:hAnsi="Arial" w:cs="Arial"/>
          <w:b/>
          <w:bCs/>
          <w:color w:val="333333"/>
          <w:sz w:val="20"/>
          <w:szCs w:val="20"/>
          <w:lang w:eastAsia="ru-RU"/>
        </w:rPr>
        <w:t>по историческому центру Вены</w:t>
      </w:r>
      <w:r w:rsidRPr="00EA5B55">
        <w:rPr>
          <w:rFonts w:ascii="Arial" w:eastAsia="Times New Roman" w:hAnsi="Arial" w:cs="Arial"/>
          <w:color w:val="333333"/>
          <w:sz w:val="20"/>
          <w:szCs w:val="20"/>
          <w:lang w:eastAsia="ru-RU"/>
        </w:rPr>
        <w:t xml:space="preserve">: площадь Марии </w:t>
      </w:r>
      <w:proofErr w:type="spellStart"/>
      <w:r w:rsidRPr="00EA5B55">
        <w:rPr>
          <w:rFonts w:ascii="Arial" w:eastAsia="Times New Roman" w:hAnsi="Arial" w:cs="Arial"/>
          <w:color w:val="333333"/>
          <w:sz w:val="20"/>
          <w:szCs w:val="20"/>
          <w:lang w:eastAsia="ru-RU"/>
        </w:rPr>
        <w:t>Терезии</w:t>
      </w:r>
      <w:proofErr w:type="spellEnd"/>
      <w:r w:rsidRPr="00EA5B55">
        <w:rPr>
          <w:rFonts w:ascii="Arial" w:eastAsia="Times New Roman" w:hAnsi="Arial" w:cs="Arial"/>
          <w:color w:val="333333"/>
          <w:sz w:val="20"/>
          <w:szCs w:val="20"/>
          <w:lang w:eastAsia="ru-RU"/>
        </w:rPr>
        <w:t xml:space="preserve">, Венская опера, площадь Героев, зимняя резиденция австрийских императоров </w:t>
      </w:r>
      <w:proofErr w:type="spellStart"/>
      <w:r w:rsidRPr="00EA5B55">
        <w:rPr>
          <w:rFonts w:ascii="Arial" w:eastAsia="Times New Roman" w:hAnsi="Arial" w:cs="Arial"/>
          <w:color w:val="333333"/>
          <w:sz w:val="20"/>
          <w:szCs w:val="20"/>
          <w:lang w:eastAsia="ru-RU"/>
        </w:rPr>
        <w:t>Хофбург</w:t>
      </w:r>
      <w:proofErr w:type="spellEnd"/>
      <w:r w:rsidRPr="00EA5B55">
        <w:rPr>
          <w:rFonts w:ascii="Arial" w:eastAsia="Times New Roman" w:hAnsi="Arial" w:cs="Arial"/>
          <w:color w:val="333333"/>
          <w:sz w:val="20"/>
          <w:szCs w:val="20"/>
          <w:lang w:eastAsia="ru-RU"/>
        </w:rPr>
        <w:t xml:space="preserve">, руины римской </w:t>
      </w:r>
      <w:proofErr w:type="gramStart"/>
      <w:r w:rsidRPr="00EA5B55">
        <w:rPr>
          <w:rFonts w:ascii="Arial" w:eastAsia="Times New Roman" w:hAnsi="Arial" w:cs="Arial"/>
          <w:color w:val="333333"/>
          <w:sz w:val="20"/>
          <w:szCs w:val="20"/>
          <w:lang w:eastAsia="ru-RU"/>
        </w:rPr>
        <w:t>эпохи ,</w:t>
      </w:r>
      <w:proofErr w:type="gramEnd"/>
      <w:r w:rsidRPr="00EA5B55">
        <w:rPr>
          <w:rFonts w:ascii="Arial" w:eastAsia="Times New Roman" w:hAnsi="Arial" w:cs="Arial"/>
          <w:color w:val="333333"/>
          <w:sz w:val="20"/>
          <w:szCs w:val="20"/>
          <w:lang w:eastAsia="ru-RU"/>
        </w:rPr>
        <w:t xml:space="preserve"> костёл Святого Петра, ул. Грабен, Чумная колонна, собор Святого Стефана. Свободное время. Для желающих (группа от 20 чел за доп. плату 25</w:t>
      </w:r>
      <w:proofErr w:type="gramStart"/>
      <w:r w:rsidRPr="00EA5B55">
        <w:rPr>
          <w:rFonts w:ascii="Arial" w:eastAsia="Times New Roman" w:hAnsi="Arial" w:cs="Arial"/>
          <w:color w:val="333333"/>
          <w:sz w:val="20"/>
          <w:szCs w:val="20"/>
          <w:lang w:eastAsia="ru-RU"/>
        </w:rPr>
        <w:t>евро(</w:t>
      </w:r>
      <w:proofErr w:type="spellStart"/>
      <w:proofErr w:type="gramEnd"/>
      <w:r w:rsidRPr="00EA5B55">
        <w:rPr>
          <w:rFonts w:ascii="Arial" w:eastAsia="Times New Roman" w:hAnsi="Arial" w:cs="Arial"/>
          <w:color w:val="333333"/>
          <w:sz w:val="20"/>
          <w:szCs w:val="20"/>
          <w:lang w:eastAsia="ru-RU"/>
        </w:rPr>
        <w:t>экскурсия+входной</w:t>
      </w:r>
      <w:proofErr w:type="spellEnd"/>
      <w:r w:rsidRPr="00EA5B55">
        <w:rPr>
          <w:rFonts w:ascii="Arial" w:eastAsia="Times New Roman" w:hAnsi="Arial" w:cs="Arial"/>
          <w:color w:val="333333"/>
          <w:sz w:val="20"/>
          <w:szCs w:val="20"/>
          <w:lang w:eastAsia="ru-RU"/>
        </w:rPr>
        <w:t xml:space="preserve"> билет) - экскурсия по музею Сисси и императорским апартаментам во дворце </w:t>
      </w:r>
      <w:proofErr w:type="spellStart"/>
      <w:r w:rsidRPr="00EA5B55">
        <w:rPr>
          <w:rFonts w:ascii="Arial" w:eastAsia="Times New Roman" w:hAnsi="Arial" w:cs="Arial"/>
          <w:color w:val="333333"/>
          <w:sz w:val="20"/>
          <w:szCs w:val="20"/>
          <w:lang w:eastAsia="ru-RU"/>
        </w:rPr>
        <w:t>Хофбург</w:t>
      </w:r>
      <w:proofErr w:type="spellEnd"/>
      <w:r w:rsidRPr="00EA5B55">
        <w:rPr>
          <w:rFonts w:ascii="Arial" w:eastAsia="Times New Roman" w:hAnsi="Arial" w:cs="Arial"/>
          <w:color w:val="333333"/>
          <w:sz w:val="20"/>
          <w:szCs w:val="20"/>
          <w:lang w:eastAsia="ru-RU"/>
        </w:rPr>
        <w:t xml:space="preserve"> (Вена). Музей Сисси (</w:t>
      </w:r>
      <w:proofErr w:type="spellStart"/>
      <w:r w:rsidRPr="00EA5B55">
        <w:rPr>
          <w:rFonts w:ascii="Arial" w:eastAsia="Times New Roman" w:hAnsi="Arial" w:cs="Arial"/>
          <w:color w:val="333333"/>
          <w:sz w:val="20"/>
          <w:szCs w:val="20"/>
          <w:lang w:eastAsia="ru-RU"/>
        </w:rPr>
        <w:t>Sissi</w:t>
      </w:r>
      <w:proofErr w:type="spellEnd"/>
      <w:r w:rsidRPr="00EA5B55">
        <w:rPr>
          <w:rFonts w:ascii="Arial" w:eastAsia="Times New Roman" w:hAnsi="Arial" w:cs="Arial"/>
          <w:color w:val="333333"/>
          <w:sz w:val="20"/>
          <w:szCs w:val="20"/>
          <w:lang w:eastAsia="ru-RU"/>
        </w:rPr>
        <w:t xml:space="preserve"> </w:t>
      </w:r>
      <w:proofErr w:type="spellStart"/>
      <w:proofErr w:type="gramStart"/>
      <w:r w:rsidRPr="00EA5B55">
        <w:rPr>
          <w:rFonts w:ascii="Arial" w:eastAsia="Times New Roman" w:hAnsi="Arial" w:cs="Arial"/>
          <w:color w:val="333333"/>
          <w:sz w:val="20"/>
          <w:szCs w:val="20"/>
          <w:lang w:eastAsia="ru-RU"/>
        </w:rPr>
        <w:t>Museum</w:t>
      </w:r>
      <w:proofErr w:type="spellEnd"/>
      <w:r w:rsidRPr="00EA5B55">
        <w:rPr>
          <w:rFonts w:ascii="Arial" w:eastAsia="Times New Roman" w:hAnsi="Arial" w:cs="Arial"/>
          <w:color w:val="333333"/>
          <w:sz w:val="20"/>
          <w:szCs w:val="20"/>
          <w:lang w:eastAsia="ru-RU"/>
        </w:rPr>
        <w:t>)-</w:t>
      </w:r>
      <w:proofErr w:type="gramEnd"/>
      <w:r w:rsidRPr="00EA5B55">
        <w:rPr>
          <w:rFonts w:ascii="Arial" w:eastAsia="Times New Roman" w:hAnsi="Arial" w:cs="Arial"/>
          <w:color w:val="333333"/>
          <w:sz w:val="20"/>
          <w:szCs w:val="20"/>
          <w:lang w:eastAsia="ru-RU"/>
        </w:rPr>
        <w:t xml:space="preserve"> один из самых необычных музеев Вены. В свободное время можно посетить самую знаменитую венскую улицу магазинов — </w:t>
      </w:r>
      <w:proofErr w:type="spellStart"/>
      <w:r w:rsidRPr="00EA5B55">
        <w:rPr>
          <w:rFonts w:ascii="Arial" w:eastAsia="Times New Roman" w:hAnsi="Arial" w:cs="Arial"/>
          <w:color w:val="333333"/>
          <w:sz w:val="20"/>
          <w:szCs w:val="20"/>
          <w:lang w:eastAsia="ru-RU"/>
        </w:rPr>
        <w:t>Марияхильферштрассе</w:t>
      </w:r>
      <w:proofErr w:type="spellEnd"/>
      <w:r w:rsidRPr="00EA5B55">
        <w:rPr>
          <w:rFonts w:ascii="Arial" w:eastAsia="Times New Roman" w:hAnsi="Arial" w:cs="Arial"/>
          <w:color w:val="333333"/>
          <w:sz w:val="20"/>
          <w:szCs w:val="20"/>
          <w:lang w:eastAsia="ru-RU"/>
        </w:rPr>
        <w:t xml:space="preserve"> от Старого города до Западного вокзала. Вечером, отправление автобуса в Прагу. Ночлег в Праге.</w:t>
      </w:r>
    </w:p>
    <w:p w:rsidR="00EA5B55" w:rsidRPr="00EA5B55" w:rsidRDefault="00EA5B55" w:rsidP="00EA5B55">
      <w:pPr>
        <w:shd w:val="clear" w:color="auto" w:fill="FFFFFF"/>
        <w:spacing w:after="0" w:line="293" w:lineRule="atLeast"/>
        <w:ind w:left="851" w:hanging="851"/>
        <w:jc w:val="both"/>
        <w:rPr>
          <w:rFonts w:ascii="Arial" w:eastAsia="Times New Roman" w:hAnsi="Arial" w:cs="Arial"/>
          <w:color w:val="333333"/>
          <w:sz w:val="31"/>
          <w:szCs w:val="31"/>
          <w:lang w:eastAsia="ru-RU"/>
        </w:rPr>
      </w:pPr>
      <w:r w:rsidRPr="00EA5B55">
        <w:rPr>
          <w:rFonts w:ascii="Arial" w:eastAsia="Times New Roman" w:hAnsi="Arial" w:cs="Arial"/>
          <w:color w:val="333333"/>
          <w:sz w:val="20"/>
          <w:szCs w:val="20"/>
          <w:lang w:eastAsia="ru-RU"/>
        </w:rPr>
        <w:t> </w:t>
      </w:r>
    </w:p>
    <w:p w:rsidR="00EA5B55" w:rsidRPr="00EA5B55" w:rsidRDefault="00EA5B55" w:rsidP="00EA5B55">
      <w:pPr>
        <w:shd w:val="clear" w:color="auto" w:fill="FFFFFF"/>
        <w:spacing w:after="0" w:line="293" w:lineRule="atLeast"/>
        <w:ind w:left="851" w:hanging="851"/>
        <w:jc w:val="both"/>
        <w:rPr>
          <w:rFonts w:ascii="Arial" w:eastAsia="Times New Roman" w:hAnsi="Arial" w:cs="Arial"/>
          <w:color w:val="333333"/>
          <w:sz w:val="31"/>
          <w:szCs w:val="31"/>
          <w:lang w:eastAsia="ru-RU"/>
        </w:rPr>
      </w:pPr>
      <w:r w:rsidRPr="00EA5B55">
        <w:rPr>
          <w:rFonts w:ascii="Arial" w:eastAsia="Times New Roman" w:hAnsi="Arial" w:cs="Arial"/>
          <w:b/>
          <w:bCs/>
          <w:color w:val="333333"/>
          <w:sz w:val="20"/>
          <w:szCs w:val="20"/>
          <w:lang w:eastAsia="ru-RU"/>
        </w:rPr>
        <w:t>4 день</w:t>
      </w:r>
      <w:r w:rsidRPr="00EA5B55">
        <w:rPr>
          <w:rFonts w:ascii="Arial" w:eastAsia="Times New Roman" w:hAnsi="Arial" w:cs="Arial"/>
          <w:color w:val="333333"/>
          <w:sz w:val="20"/>
          <w:szCs w:val="20"/>
          <w:lang w:eastAsia="ru-RU"/>
        </w:rPr>
        <w:t xml:space="preserve"> Завтрак. Пешеходная экскурсия по Старому Городу с осмотром основных достопримечательностей: Пороховая башня, </w:t>
      </w:r>
      <w:proofErr w:type="spellStart"/>
      <w:r w:rsidRPr="00EA5B55">
        <w:rPr>
          <w:rFonts w:ascii="Arial" w:eastAsia="Times New Roman" w:hAnsi="Arial" w:cs="Arial"/>
          <w:color w:val="333333"/>
          <w:sz w:val="20"/>
          <w:szCs w:val="20"/>
          <w:lang w:eastAsia="ru-RU"/>
        </w:rPr>
        <w:t>Вацлавская</w:t>
      </w:r>
      <w:proofErr w:type="spellEnd"/>
      <w:r w:rsidRPr="00EA5B55">
        <w:rPr>
          <w:rFonts w:ascii="Arial" w:eastAsia="Times New Roman" w:hAnsi="Arial" w:cs="Arial"/>
          <w:color w:val="333333"/>
          <w:sz w:val="20"/>
          <w:szCs w:val="20"/>
          <w:lang w:eastAsia="ru-RU"/>
        </w:rPr>
        <w:t xml:space="preserve"> пл., Карлова улица, Карлов мост, </w:t>
      </w:r>
      <w:proofErr w:type="spellStart"/>
      <w:r w:rsidRPr="00EA5B55">
        <w:rPr>
          <w:rFonts w:ascii="Arial" w:eastAsia="Times New Roman" w:hAnsi="Arial" w:cs="Arial"/>
          <w:color w:val="333333"/>
          <w:sz w:val="20"/>
          <w:szCs w:val="20"/>
          <w:lang w:eastAsia="ru-RU"/>
        </w:rPr>
        <w:t>Староместская</w:t>
      </w:r>
      <w:proofErr w:type="spellEnd"/>
      <w:r w:rsidRPr="00EA5B55">
        <w:rPr>
          <w:rFonts w:ascii="Arial" w:eastAsia="Times New Roman" w:hAnsi="Arial" w:cs="Arial"/>
          <w:color w:val="333333"/>
          <w:sz w:val="20"/>
          <w:szCs w:val="20"/>
          <w:lang w:eastAsia="ru-RU"/>
        </w:rPr>
        <w:t xml:space="preserve"> пл. Свободное время. Желающие могут посетить одну из чешских пивных (свежее пиво, блюда чешской и европейской кухни). На </w:t>
      </w:r>
      <w:proofErr w:type="spellStart"/>
      <w:r w:rsidRPr="00EA5B55">
        <w:rPr>
          <w:rFonts w:ascii="Arial" w:eastAsia="Times New Roman" w:hAnsi="Arial" w:cs="Arial"/>
          <w:color w:val="333333"/>
          <w:sz w:val="20"/>
          <w:szCs w:val="20"/>
          <w:lang w:eastAsia="ru-RU"/>
        </w:rPr>
        <w:t>Вацлавской</w:t>
      </w:r>
      <w:proofErr w:type="spellEnd"/>
      <w:r w:rsidRPr="00EA5B55">
        <w:rPr>
          <w:rFonts w:ascii="Arial" w:eastAsia="Times New Roman" w:hAnsi="Arial" w:cs="Arial"/>
          <w:color w:val="333333"/>
          <w:sz w:val="20"/>
          <w:szCs w:val="20"/>
          <w:lang w:eastAsia="ru-RU"/>
        </w:rPr>
        <w:t xml:space="preserve"> площади гостей встречает шикарная елка, россыпь разноцветных огней, бесконечные торговые ряды с подарками, печеные каштаны. Рождество немыслимо без горячего и ароматного глинтвейна. Другой непременный атрибут праздника – колбаски на открытом огне. Ночлег в Праге.</w:t>
      </w:r>
    </w:p>
    <w:p w:rsidR="00EA5B55" w:rsidRPr="00EA5B55" w:rsidRDefault="00EA5B55" w:rsidP="00EA5B55">
      <w:pPr>
        <w:shd w:val="clear" w:color="auto" w:fill="FFFFFF"/>
        <w:spacing w:after="0" w:line="293" w:lineRule="atLeast"/>
        <w:ind w:left="851" w:hanging="851"/>
        <w:jc w:val="both"/>
        <w:rPr>
          <w:rFonts w:ascii="Arial" w:eastAsia="Times New Roman" w:hAnsi="Arial" w:cs="Arial"/>
          <w:color w:val="333333"/>
          <w:sz w:val="31"/>
          <w:szCs w:val="31"/>
          <w:lang w:eastAsia="ru-RU"/>
        </w:rPr>
      </w:pPr>
      <w:r w:rsidRPr="00EA5B55">
        <w:rPr>
          <w:rFonts w:ascii="Arial" w:eastAsia="Times New Roman" w:hAnsi="Arial" w:cs="Arial"/>
          <w:color w:val="333333"/>
          <w:sz w:val="20"/>
          <w:szCs w:val="20"/>
          <w:lang w:eastAsia="ru-RU"/>
        </w:rPr>
        <w:t> </w:t>
      </w:r>
    </w:p>
    <w:p w:rsidR="00EA5B55" w:rsidRPr="00EA5B55" w:rsidRDefault="00EA5B55" w:rsidP="00EA5B55">
      <w:pPr>
        <w:shd w:val="clear" w:color="auto" w:fill="FFFFFF"/>
        <w:spacing w:after="0" w:line="293" w:lineRule="atLeast"/>
        <w:ind w:left="851" w:hanging="851"/>
        <w:jc w:val="both"/>
        <w:rPr>
          <w:rFonts w:ascii="Arial" w:eastAsia="Times New Roman" w:hAnsi="Arial" w:cs="Arial"/>
          <w:color w:val="333333"/>
          <w:sz w:val="31"/>
          <w:szCs w:val="31"/>
          <w:lang w:eastAsia="ru-RU"/>
        </w:rPr>
      </w:pPr>
      <w:r w:rsidRPr="00EA5B55">
        <w:rPr>
          <w:rFonts w:ascii="Arial" w:eastAsia="Times New Roman" w:hAnsi="Arial" w:cs="Arial"/>
          <w:b/>
          <w:bCs/>
          <w:color w:val="333333"/>
          <w:sz w:val="20"/>
          <w:szCs w:val="20"/>
          <w:lang w:eastAsia="ru-RU"/>
        </w:rPr>
        <w:t>5 день</w:t>
      </w:r>
      <w:r w:rsidRPr="00EA5B55">
        <w:rPr>
          <w:rFonts w:ascii="Arial" w:eastAsia="Times New Roman" w:hAnsi="Arial" w:cs="Arial"/>
          <w:color w:val="333333"/>
          <w:sz w:val="20"/>
          <w:szCs w:val="20"/>
          <w:lang w:eastAsia="ru-RU"/>
        </w:rPr>
        <w:t> Завтрак. Выселение из отеля. Пешеходная экскурсия по Верхнему Городу (</w:t>
      </w:r>
      <w:proofErr w:type="spellStart"/>
      <w:r w:rsidRPr="00EA5B55">
        <w:rPr>
          <w:rFonts w:ascii="Arial" w:eastAsia="Times New Roman" w:hAnsi="Arial" w:cs="Arial"/>
          <w:color w:val="333333"/>
          <w:sz w:val="20"/>
          <w:szCs w:val="20"/>
          <w:lang w:eastAsia="ru-RU"/>
        </w:rPr>
        <w:t>Страговский</w:t>
      </w:r>
      <w:proofErr w:type="spellEnd"/>
      <w:r w:rsidRPr="00EA5B55">
        <w:rPr>
          <w:rFonts w:ascii="Arial" w:eastAsia="Times New Roman" w:hAnsi="Arial" w:cs="Arial"/>
          <w:color w:val="333333"/>
          <w:sz w:val="20"/>
          <w:szCs w:val="20"/>
          <w:lang w:eastAsia="ru-RU"/>
        </w:rPr>
        <w:t xml:space="preserve"> монастырь (1141г.</w:t>
      </w:r>
      <w:proofErr w:type="gramStart"/>
      <w:r w:rsidRPr="00EA5B55">
        <w:rPr>
          <w:rFonts w:ascii="Arial" w:eastAsia="Times New Roman" w:hAnsi="Arial" w:cs="Arial"/>
          <w:color w:val="333333"/>
          <w:sz w:val="20"/>
          <w:szCs w:val="20"/>
          <w:lang w:eastAsia="ru-RU"/>
        </w:rPr>
        <w:t>),</w:t>
      </w:r>
      <w:proofErr w:type="spellStart"/>
      <w:r w:rsidRPr="00EA5B55">
        <w:rPr>
          <w:rFonts w:ascii="Arial" w:eastAsia="Times New Roman" w:hAnsi="Arial" w:cs="Arial"/>
          <w:color w:val="333333"/>
          <w:sz w:val="20"/>
          <w:szCs w:val="20"/>
          <w:lang w:eastAsia="ru-RU"/>
        </w:rPr>
        <w:t>Градчаны</w:t>
      </w:r>
      <w:proofErr w:type="spellEnd"/>
      <w:proofErr w:type="gramEnd"/>
      <w:r w:rsidRPr="00EA5B55">
        <w:rPr>
          <w:rFonts w:ascii="Arial" w:eastAsia="Times New Roman" w:hAnsi="Arial" w:cs="Arial"/>
          <w:color w:val="333333"/>
          <w:sz w:val="20"/>
          <w:szCs w:val="20"/>
          <w:lang w:eastAsia="ru-RU"/>
        </w:rPr>
        <w:t xml:space="preserve">, Пражский Град с посещением собора Св. Вита). Вторая половина дня - свободное время в Праге. На </w:t>
      </w:r>
      <w:proofErr w:type="spellStart"/>
      <w:r w:rsidRPr="00EA5B55">
        <w:rPr>
          <w:rFonts w:ascii="Arial" w:eastAsia="Times New Roman" w:hAnsi="Arial" w:cs="Arial"/>
          <w:color w:val="333333"/>
          <w:sz w:val="20"/>
          <w:szCs w:val="20"/>
          <w:lang w:eastAsia="ru-RU"/>
        </w:rPr>
        <w:t>Староместской</w:t>
      </w:r>
      <w:proofErr w:type="spellEnd"/>
      <w:r w:rsidRPr="00EA5B55">
        <w:rPr>
          <w:rFonts w:ascii="Arial" w:eastAsia="Times New Roman" w:hAnsi="Arial" w:cs="Arial"/>
          <w:color w:val="333333"/>
          <w:sz w:val="20"/>
          <w:szCs w:val="20"/>
          <w:lang w:eastAsia="ru-RU"/>
        </w:rPr>
        <w:t xml:space="preserve"> площади всегда стоят </w:t>
      </w:r>
      <w:proofErr w:type="gramStart"/>
      <w:r w:rsidRPr="00EA5B55">
        <w:rPr>
          <w:rFonts w:ascii="Arial" w:eastAsia="Times New Roman" w:hAnsi="Arial" w:cs="Arial"/>
          <w:color w:val="333333"/>
          <w:sz w:val="20"/>
          <w:szCs w:val="20"/>
          <w:lang w:eastAsia="ru-RU"/>
        </w:rPr>
        <w:t>элегантные кареты</w:t>
      </w:r>
      <w:proofErr w:type="gramEnd"/>
      <w:r w:rsidRPr="00EA5B55">
        <w:rPr>
          <w:rFonts w:ascii="Arial" w:eastAsia="Times New Roman" w:hAnsi="Arial" w:cs="Arial"/>
          <w:color w:val="333333"/>
          <w:sz w:val="20"/>
          <w:szCs w:val="20"/>
          <w:lang w:eastAsia="ru-RU"/>
        </w:rPr>
        <w:t xml:space="preserve"> запряженные лошадьми. Для желающих обед (шведский стол) на </w:t>
      </w:r>
      <w:r w:rsidRPr="00EA5B55">
        <w:rPr>
          <w:rFonts w:ascii="Arial" w:eastAsia="Times New Roman" w:hAnsi="Arial" w:cs="Arial"/>
          <w:color w:val="333333"/>
          <w:sz w:val="20"/>
          <w:szCs w:val="20"/>
          <w:lang w:eastAsia="ru-RU"/>
        </w:rPr>
        <w:lastRenderedPageBreak/>
        <w:t>теплоходе с прогулкой по реке Влтава (2 часа – 25 €). Вечером отправление в Гомель. Ночной переезд.</w:t>
      </w:r>
    </w:p>
    <w:p w:rsidR="00EA5B55" w:rsidRPr="00EA5B55" w:rsidRDefault="00EA5B55" w:rsidP="00EA5B55">
      <w:pPr>
        <w:shd w:val="clear" w:color="auto" w:fill="FFFFFF"/>
        <w:spacing w:after="0" w:line="293" w:lineRule="atLeast"/>
        <w:ind w:left="851" w:hanging="851"/>
        <w:jc w:val="both"/>
        <w:rPr>
          <w:rFonts w:ascii="Arial" w:eastAsia="Times New Roman" w:hAnsi="Arial" w:cs="Arial"/>
          <w:color w:val="333333"/>
          <w:sz w:val="31"/>
          <w:szCs w:val="31"/>
          <w:lang w:eastAsia="ru-RU"/>
        </w:rPr>
      </w:pPr>
      <w:r w:rsidRPr="00EA5B55">
        <w:rPr>
          <w:rFonts w:ascii="Arial" w:eastAsia="Times New Roman" w:hAnsi="Arial" w:cs="Arial"/>
          <w:b/>
          <w:bCs/>
          <w:color w:val="333333"/>
          <w:sz w:val="20"/>
          <w:szCs w:val="20"/>
          <w:lang w:eastAsia="ru-RU"/>
        </w:rPr>
        <w:t> </w:t>
      </w:r>
    </w:p>
    <w:p w:rsidR="00EA5B55" w:rsidRPr="00EA5B55" w:rsidRDefault="00EA5B55" w:rsidP="00EA5B55">
      <w:pPr>
        <w:shd w:val="clear" w:color="auto" w:fill="FFFFFF"/>
        <w:spacing w:after="0" w:line="293" w:lineRule="atLeast"/>
        <w:ind w:left="851" w:hanging="851"/>
        <w:jc w:val="both"/>
        <w:rPr>
          <w:rFonts w:ascii="Arial" w:eastAsia="Times New Roman" w:hAnsi="Arial" w:cs="Arial"/>
          <w:color w:val="333333"/>
          <w:sz w:val="31"/>
          <w:szCs w:val="31"/>
          <w:lang w:eastAsia="ru-RU"/>
        </w:rPr>
      </w:pPr>
      <w:r w:rsidRPr="00EA5B55">
        <w:rPr>
          <w:rFonts w:ascii="Arial" w:eastAsia="Times New Roman" w:hAnsi="Arial" w:cs="Arial"/>
          <w:b/>
          <w:bCs/>
          <w:color w:val="333333"/>
          <w:sz w:val="20"/>
          <w:szCs w:val="20"/>
          <w:lang w:eastAsia="ru-RU"/>
        </w:rPr>
        <w:t>6 день прибытие в Гомель</w:t>
      </w:r>
    </w:p>
    <w:p w:rsidR="00EA5B55" w:rsidRPr="00EA5B55" w:rsidRDefault="00EA5B55" w:rsidP="00EA5B55">
      <w:pPr>
        <w:shd w:val="clear" w:color="auto" w:fill="FFFFFF"/>
        <w:spacing w:after="0" w:line="240" w:lineRule="auto"/>
        <w:ind w:firstLine="240"/>
        <w:jc w:val="both"/>
        <w:rPr>
          <w:rFonts w:ascii="Arial" w:eastAsia="Times New Roman" w:hAnsi="Arial" w:cs="Arial"/>
          <w:color w:val="333333"/>
          <w:sz w:val="31"/>
          <w:szCs w:val="31"/>
          <w:lang w:eastAsia="ru-RU"/>
        </w:rPr>
      </w:pPr>
      <w:r w:rsidRPr="00EA5B55">
        <w:rPr>
          <w:rFonts w:ascii="Arial" w:eastAsia="Times New Roman" w:hAnsi="Arial" w:cs="Arial"/>
          <w:b/>
          <w:bCs/>
          <w:color w:val="333333"/>
          <w:sz w:val="20"/>
          <w:szCs w:val="20"/>
          <w:lang w:eastAsia="ru-RU"/>
        </w:rPr>
        <w:t> </w:t>
      </w:r>
    </w:p>
    <w:p w:rsidR="00EA5B55" w:rsidRPr="00EA5B55" w:rsidRDefault="00EA5B55" w:rsidP="00EA5B55">
      <w:pPr>
        <w:shd w:val="clear" w:color="auto" w:fill="FFFFFF"/>
        <w:spacing w:after="0" w:line="240" w:lineRule="auto"/>
        <w:ind w:firstLine="240"/>
        <w:jc w:val="center"/>
        <w:rPr>
          <w:rFonts w:ascii="Arial" w:eastAsia="Times New Roman" w:hAnsi="Arial" w:cs="Arial"/>
          <w:color w:val="333333"/>
          <w:sz w:val="31"/>
          <w:szCs w:val="31"/>
          <w:lang w:eastAsia="ru-RU"/>
        </w:rPr>
      </w:pPr>
      <w:r w:rsidRPr="00EA5B55">
        <w:rPr>
          <w:rFonts w:ascii="Arial" w:eastAsia="Times New Roman" w:hAnsi="Arial" w:cs="Arial"/>
          <w:b/>
          <w:bCs/>
          <w:color w:val="333333"/>
          <w:sz w:val="20"/>
          <w:szCs w:val="20"/>
          <w:u w:val="single"/>
          <w:lang w:eastAsia="ru-RU"/>
        </w:rPr>
        <w:t>Стоимость тура</w:t>
      </w:r>
      <w:r w:rsidRPr="00EA5B55">
        <w:rPr>
          <w:rFonts w:ascii="Arial" w:eastAsia="Times New Roman" w:hAnsi="Arial" w:cs="Arial"/>
          <w:b/>
          <w:bCs/>
          <w:color w:val="333333"/>
          <w:sz w:val="20"/>
          <w:szCs w:val="20"/>
          <w:lang w:eastAsia="ru-RU"/>
        </w:rPr>
        <w:t> на чел. в евро</w:t>
      </w:r>
    </w:p>
    <w:tbl>
      <w:tblPr>
        <w:tblW w:w="0" w:type="auto"/>
        <w:jc w:val="center"/>
        <w:tblBorders>
          <w:top w:val="double" w:sz="2" w:space="0" w:color="FF6600"/>
          <w:left w:val="double" w:sz="2" w:space="0" w:color="FF6600"/>
          <w:bottom w:val="double" w:sz="2" w:space="0" w:color="FF6600"/>
          <w:right w:val="double" w:sz="2" w:space="0" w:color="FF6600"/>
        </w:tblBorders>
        <w:tblCellMar>
          <w:left w:w="0" w:type="dxa"/>
          <w:right w:w="0" w:type="dxa"/>
        </w:tblCellMar>
        <w:tblLook w:val="04A0" w:firstRow="1" w:lastRow="0" w:firstColumn="1" w:lastColumn="0" w:noHBand="0" w:noVBand="1"/>
      </w:tblPr>
      <w:tblGrid>
        <w:gridCol w:w="4100"/>
        <w:gridCol w:w="2328"/>
        <w:gridCol w:w="2907"/>
      </w:tblGrid>
      <w:tr w:rsidR="00EA5B55" w:rsidRPr="00EA5B55" w:rsidTr="00EA5B55">
        <w:trPr>
          <w:trHeight w:val="327"/>
          <w:jc w:val="center"/>
        </w:trPr>
        <w:tc>
          <w:tcPr>
            <w:tcW w:w="4338" w:type="dxa"/>
            <w:tcBorders>
              <w:top w:val="single" w:sz="8" w:space="0" w:color="auto"/>
              <w:left w:val="single" w:sz="8" w:space="0" w:color="auto"/>
              <w:bottom w:val="single" w:sz="8" w:space="0" w:color="auto"/>
              <w:right w:val="single" w:sz="8" w:space="0" w:color="auto"/>
            </w:tcBorders>
            <w:shd w:val="clear" w:color="auto" w:fill="FFAD5B"/>
            <w:tcMar>
              <w:top w:w="0" w:type="dxa"/>
              <w:left w:w="108" w:type="dxa"/>
              <w:bottom w:w="0" w:type="dxa"/>
              <w:right w:w="108" w:type="dxa"/>
            </w:tcMar>
            <w:hideMark/>
          </w:tcPr>
          <w:p w:rsidR="00EA5B55" w:rsidRPr="00EA5B55" w:rsidRDefault="00EA5B55" w:rsidP="00EA5B55">
            <w:pPr>
              <w:spacing w:after="0" w:line="240" w:lineRule="auto"/>
              <w:ind w:firstLine="240"/>
              <w:jc w:val="center"/>
              <w:rPr>
                <w:rFonts w:ascii="Times New Roman" w:eastAsia="Times New Roman" w:hAnsi="Times New Roman" w:cs="Times New Roman"/>
                <w:color w:val="333333"/>
                <w:sz w:val="31"/>
                <w:szCs w:val="31"/>
                <w:lang w:eastAsia="ru-RU"/>
              </w:rPr>
            </w:pPr>
            <w:r w:rsidRPr="00EA5B55">
              <w:rPr>
                <w:rFonts w:ascii="Arial" w:eastAsia="Times New Roman" w:hAnsi="Arial" w:cs="Arial"/>
                <w:b/>
                <w:bCs/>
                <w:i/>
                <w:iCs/>
                <w:color w:val="333333"/>
                <w:sz w:val="20"/>
                <w:szCs w:val="20"/>
                <w:lang w:eastAsia="ru-RU"/>
              </w:rPr>
              <w:t xml:space="preserve">Даты тура выезда на выбор </w:t>
            </w:r>
            <w:proofErr w:type="spellStart"/>
            <w:r w:rsidRPr="00EA5B55">
              <w:rPr>
                <w:rFonts w:ascii="Arial" w:eastAsia="Times New Roman" w:hAnsi="Arial" w:cs="Arial"/>
                <w:b/>
                <w:bCs/>
                <w:i/>
                <w:iCs/>
                <w:color w:val="333333"/>
                <w:sz w:val="20"/>
                <w:szCs w:val="20"/>
                <w:lang w:eastAsia="ru-RU"/>
              </w:rPr>
              <w:t>заказчикапо</w:t>
            </w:r>
            <w:proofErr w:type="spellEnd"/>
            <w:r w:rsidRPr="00EA5B55">
              <w:rPr>
                <w:rFonts w:ascii="Arial" w:eastAsia="Times New Roman" w:hAnsi="Arial" w:cs="Arial"/>
                <w:b/>
                <w:bCs/>
                <w:i/>
                <w:iCs/>
                <w:color w:val="333333"/>
                <w:sz w:val="20"/>
                <w:szCs w:val="20"/>
                <w:lang w:eastAsia="ru-RU"/>
              </w:rPr>
              <w:t xml:space="preserve"> четвергам</w:t>
            </w:r>
          </w:p>
        </w:tc>
        <w:tc>
          <w:tcPr>
            <w:tcW w:w="2164" w:type="dxa"/>
            <w:tcBorders>
              <w:top w:val="single" w:sz="8" w:space="0" w:color="auto"/>
              <w:left w:val="nil"/>
              <w:bottom w:val="single" w:sz="8" w:space="0" w:color="auto"/>
              <w:right w:val="single" w:sz="8" w:space="0" w:color="auto"/>
            </w:tcBorders>
            <w:shd w:val="clear" w:color="auto" w:fill="FFAD5B"/>
            <w:tcMar>
              <w:top w:w="0" w:type="dxa"/>
              <w:left w:w="108" w:type="dxa"/>
              <w:bottom w:w="0" w:type="dxa"/>
              <w:right w:w="108" w:type="dxa"/>
            </w:tcMar>
            <w:hideMark/>
          </w:tcPr>
          <w:p w:rsidR="00EA5B55" w:rsidRPr="00EA5B55" w:rsidRDefault="00EA5B55" w:rsidP="00EA5B55">
            <w:pPr>
              <w:spacing w:after="0" w:line="240" w:lineRule="auto"/>
              <w:ind w:firstLine="240"/>
              <w:jc w:val="center"/>
              <w:rPr>
                <w:rFonts w:ascii="Times New Roman" w:eastAsia="Times New Roman" w:hAnsi="Times New Roman" w:cs="Times New Roman"/>
                <w:color w:val="333333"/>
                <w:sz w:val="31"/>
                <w:szCs w:val="31"/>
                <w:lang w:eastAsia="ru-RU"/>
              </w:rPr>
            </w:pPr>
            <w:proofErr w:type="spellStart"/>
            <w:r w:rsidRPr="00EA5B55">
              <w:rPr>
                <w:rFonts w:ascii="Arial" w:eastAsia="Times New Roman" w:hAnsi="Arial" w:cs="Arial"/>
                <w:b/>
                <w:bCs/>
                <w:i/>
                <w:iCs/>
                <w:color w:val="333333"/>
                <w:sz w:val="20"/>
                <w:szCs w:val="20"/>
                <w:lang w:eastAsia="ru-RU"/>
              </w:rPr>
              <w:t>Одноместн.номер</w:t>
            </w:r>
            <w:proofErr w:type="spellEnd"/>
          </w:p>
        </w:tc>
        <w:tc>
          <w:tcPr>
            <w:tcW w:w="3069" w:type="dxa"/>
            <w:tcBorders>
              <w:top w:val="single" w:sz="8" w:space="0" w:color="auto"/>
              <w:left w:val="nil"/>
              <w:bottom w:val="single" w:sz="8" w:space="0" w:color="auto"/>
              <w:right w:val="single" w:sz="8" w:space="0" w:color="auto"/>
            </w:tcBorders>
            <w:shd w:val="clear" w:color="auto" w:fill="FFAD5B"/>
            <w:tcMar>
              <w:top w:w="0" w:type="dxa"/>
              <w:left w:w="108" w:type="dxa"/>
              <w:bottom w:w="0" w:type="dxa"/>
              <w:right w:w="108" w:type="dxa"/>
            </w:tcMar>
            <w:hideMark/>
          </w:tcPr>
          <w:p w:rsidR="00EA5B55" w:rsidRPr="00EA5B55" w:rsidRDefault="00EA5B55" w:rsidP="00EA5B55">
            <w:pPr>
              <w:spacing w:after="0" w:line="240" w:lineRule="auto"/>
              <w:ind w:firstLine="240"/>
              <w:jc w:val="center"/>
              <w:rPr>
                <w:rFonts w:ascii="Times New Roman" w:eastAsia="Times New Roman" w:hAnsi="Times New Roman" w:cs="Times New Roman"/>
                <w:color w:val="333333"/>
                <w:sz w:val="31"/>
                <w:szCs w:val="31"/>
                <w:lang w:eastAsia="ru-RU"/>
              </w:rPr>
            </w:pPr>
            <w:r w:rsidRPr="00EA5B55">
              <w:rPr>
                <w:rFonts w:ascii="Arial" w:eastAsia="Times New Roman" w:hAnsi="Arial" w:cs="Arial"/>
                <w:b/>
                <w:bCs/>
                <w:i/>
                <w:iCs/>
                <w:color w:val="333333"/>
                <w:sz w:val="20"/>
                <w:szCs w:val="20"/>
                <w:lang w:eastAsia="ru-RU"/>
              </w:rPr>
              <w:t>Место в 2-х 3-х местном номере</w:t>
            </w:r>
          </w:p>
        </w:tc>
      </w:tr>
      <w:tr w:rsidR="00EA5B55" w:rsidRPr="00EA5B55" w:rsidTr="00EA5B55">
        <w:trPr>
          <w:trHeight w:val="59"/>
          <w:jc w:val="center"/>
        </w:trPr>
        <w:tc>
          <w:tcPr>
            <w:tcW w:w="4338" w:type="dxa"/>
            <w:tcBorders>
              <w:top w:val="nil"/>
              <w:left w:val="single" w:sz="8" w:space="0" w:color="auto"/>
              <w:bottom w:val="single" w:sz="8" w:space="0" w:color="auto"/>
              <w:right w:val="single" w:sz="8" w:space="0" w:color="auto"/>
            </w:tcBorders>
            <w:shd w:val="clear" w:color="auto" w:fill="E6F3FF"/>
            <w:tcMar>
              <w:top w:w="0" w:type="dxa"/>
              <w:left w:w="108" w:type="dxa"/>
              <w:bottom w:w="0" w:type="dxa"/>
              <w:right w:w="108" w:type="dxa"/>
            </w:tcMar>
            <w:vAlign w:val="center"/>
            <w:hideMark/>
          </w:tcPr>
          <w:p w:rsidR="00EA5B55" w:rsidRPr="00EA5B55" w:rsidRDefault="00EA5B55" w:rsidP="00EA5B55">
            <w:pPr>
              <w:spacing w:after="0" w:line="240" w:lineRule="auto"/>
              <w:ind w:firstLine="240"/>
              <w:jc w:val="center"/>
              <w:rPr>
                <w:rFonts w:ascii="Times New Roman" w:eastAsia="Times New Roman" w:hAnsi="Times New Roman" w:cs="Times New Roman"/>
                <w:color w:val="333333"/>
                <w:sz w:val="31"/>
                <w:szCs w:val="31"/>
                <w:lang w:eastAsia="ru-RU"/>
              </w:rPr>
            </w:pPr>
            <w:r w:rsidRPr="00EA5B55">
              <w:rPr>
                <w:rFonts w:ascii="Arial" w:eastAsia="Times New Roman" w:hAnsi="Arial" w:cs="Arial"/>
                <w:b/>
                <w:bCs/>
                <w:i/>
                <w:iCs/>
                <w:color w:val="333333"/>
                <w:sz w:val="20"/>
                <w:szCs w:val="20"/>
                <w:lang w:eastAsia="ru-RU"/>
              </w:rPr>
              <w:t>18.12.2016-23.12.2016</w:t>
            </w:r>
          </w:p>
        </w:tc>
        <w:tc>
          <w:tcPr>
            <w:tcW w:w="2164" w:type="dxa"/>
            <w:tcBorders>
              <w:top w:val="nil"/>
              <w:left w:val="nil"/>
              <w:bottom w:val="single" w:sz="8" w:space="0" w:color="auto"/>
              <w:right w:val="single" w:sz="8" w:space="0" w:color="auto"/>
            </w:tcBorders>
            <w:shd w:val="clear" w:color="auto" w:fill="E6F3FF"/>
            <w:tcMar>
              <w:top w:w="0" w:type="dxa"/>
              <w:left w:w="108" w:type="dxa"/>
              <w:bottom w:w="0" w:type="dxa"/>
              <w:right w:w="108" w:type="dxa"/>
            </w:tcMar>
            <w:hideMark/>
          </w:tcPr>
          <w:p w:rsidR="00EA5B55" w:rsidRPr="00EA5B55" w:rsidRDefault="00EA5B55" w:rsidP="00EA5B55">
            <w:pPr>
              <w:spacing w:after="0" w:line="240" w:lineRule="auto"/>
              <w:ind w:firstLine="240"/>
              <w:jc w:val="both"/>
              <w:rPr>
                <w:rFonts w:ascii="Times New Roman" w:eastAsia="Times New Roman" w:hAnsi="Times New Roman" w:cs="Times New Roman"/>
                <w:color w:val="333333"/>
                <w:sz w:val="31"/>
                <w:szCs w:val="31"/>
                <w:lang w:eastAsia="ru-RU"/>
              </w:rPr>
            </w:pPr>
            <w:r w:rsidRPr="00EA5B55">
              <w:rPr>
                <w:rFonts w:ascii="Times New Roman" w:eastAsia="Times New Roman" w:hAnsi="Times New Roman" w:cs="Times New Roman"/>
                <w:b/>
                <w:bCs/>
                <w:color w:val="333333"/>
                <w:sz w:val="20"/>
                <w:szCs w:val="20"/>
                <w:lang w:eastAsia="ru-RU"/>
              </w:rPr>
              <w:t>539</w:t>
            </w:r>
            <w:r w:rsidRPr="00EA5B55">
              <w:rPr>
                <w:rFonts w:ascii="Times New Roman" w:eastAsia="Times New Roman" w:hAnsi="Times New Roman" w:cs="Times New Roman"/>
                <w:color w:val="333333"/>
                <w:sz w:val="31"/>
                <w:szCs w:val="31"/>
                <w:lang w:eastAsia="ru-RU"/>
              </w:rPr>
              <w:br/>
            </w:r>
            <w:r w:rsidRPr="00EA5B55">
              <w:rPr>
                <w:rFonts w:ascii="Times New Roman" w:eastAsia="Times New Roman" w:hAnsi="Times New Roman" w:cs="Times New Roman"/>
                <w:b/>
                <w:bCs/>
                <w:color w:val="333333"/>
                <w:sz w:val="20"/>
                <w:szCs w:val="20"/>
                <w:lang w:eastAsia="ru-RU"/>
              </w:rPr>
              <w:t>(250 EU)</w:t>
            </w:r>
          </w:p>
        </w:tc>
        <w:tc>
          <w:tcPr>
            <w:tcW w:w="3069" w:type="dxa"/>
            <w:tcBorders>
              <w:top w:val="nil"/>
              <w:left w:val="nil"/>
              <w:bottom w:val="single" w:sz="8" w:space="0" w:color="auto"/>
              <w:right w:val="single" w:sz="8" w:space="0" w:color="auto"/>
            </w:tcBorders>
            <w:shd w:val="clear" w:color="auto" w:fill="E6F3FF"/>
            <w:tcMar>
              <w:top w:w="0" w:type="dxa"/>
              <w:left w:w="108" w:type="dxa"/>
              <w:bottom w:w="0" w:type="dxa"/>
              <w:right w:w="108" w:type="dxa"/>
            </w:tcMar>
            <w:hideMark/>
          </w:tcPr>
          <w:p w:rsidR="00EA5B55" w:rsidRPr="00EA5B55" w:rsidRDefault="00EA5B55" w:rsidP="00EA5B55">
            <w:pPr>
              <w:spacing w:after="0" w:line="240" w:lineRule="auto"/>
              <w:ind w:firstLine="240"/>
              <w:jc w:val="both"/>
              <w:rPr>
                <w:rFonts w:ascii="Times New Roman" w:eastAsia="Times New Roman" w:hAnsi="Times New Roman" w:cs="Times New Roman"/>
                <w:color w:val="333333"/>
                <w:sz w:val="31"/>
                <w:szCs w:val="31"/>
                <w:lang w:eastAsia="ru-RU"/>
              </w:rPr>
            </w:pPr>
            <w:r w:rsidRPr="00EA5B55">
              <w:rPr>
                <w:rFonts w:ascii="Times New Roman" w:eastAsia="Times New Roman" w:hAnsi="Times New Roman" w:cs="Times New Roman"/>
                <w:b/>
                <w:bCs/>
                <w:color w:val="333333"/>
                <w:sz w:val="20"/>
                <w:szCs w:val="20"/>
                <w:lang w:eastAsia="ru-RU"/>
              </w:rPr>
              <w:t>421</w:t>
            </w:r>
            <w:r w:rsidRPr="00EA5B55">
              <w:rPr>
                <w:rFonts w:ascii="Times New Roman" w:eastAsia="Times New Roman" w:hAnsi="Times New Roman" w:cs="Times New Roman"/>
                <w:color w:val="333333"/>
                <w:sz w:val="31"/>
                <w:szCs w:val="31"/>
                <w:lang w:eastAsia="ru-RU"/>
              </w:rPr>
              <w:br/>
            </w:r>
            <w:r w:rsidRPr="00EA5B55">
              <w:rPr>
                <w:rFonts w:ascii="Times New Roman" w:eastAsia="Times New Roman" w:hAnsi="Times New Roman" w:cs="Times New Roman"/>
                <w:b/>
                <w:bCs/>
                <w:color w:val="333333"/>
                <w:sz w:val="20"/>
                <w:szCs w:val="20"/>
                <w:lang w:eastAsia="ru-RU"/>
              </w:rPr>
              <w:t>(195 EU)</w:t>
            </w:r>
          </w:p>
        </w:tc>
      </w:tr>
    </w:tbl>
    <w:p w:rsidR="00EA5B55" w:rsidRPr="00EA5B55" w:rsidRDefault="00EA5B55" w:rsidP="00EA5B55">
      <w:pPr>
        <w:shd w:val="clear" w:color="auto" w:fill="FFFFFF"/>
        <w:spacing w:after="0" w:line="293" w:lineRule="atLeast"/>
        <w:ind w:left="851" w:hanging="851"/>
        <w:jc w:val="both"/>
        <w:rPr>
          <w:rFonts w:ascii="Arial" w:eastAsia="Times New Roman" w:hAnsi="Arial" w:cs="Arial"/>
          <w:color w:val="333333"/>
          <w:sz w:val="31"/>
          <w:szCs w:val="31"/>
          <w:lang w:eastAsia="ru-RU"/>
        </w:rPr>
      </w:pPr>
      <w:r w:rsidRPr="00EA5B55">
        <w:rPr>
          <w:rFonts w:ascii="Arial" w:eastAsia="Times New Roman" w:hAnsi="Arial" w:cs="Arial"/>
          <w:b/>
          <w:bCs/>
          <w:color w:val="333333"/>
          <w:sz w:val="20"/>
          <w:szCs w:val="20"/>
          <w:u w:val="single"/>
          <w:lang w:eastAsia="ru-RU"/>
        </w:rPr>
        <w:t xml:space="preserve">За бронирование и оформление документов каждый турист оплачивает 45 руб. (450 000 </w:t>
      </w:r>
      <w:proofErr w:type="spellStart"/>
      <w:r w:rsidRPr="00EA5B55">
        <w:rPr>
          <w:rFonts w:ascii="Arial" w:eastAsia="Times New Roman" w:hAnsi="Arial" w:cs="Arial"/>
          <w:b/>
          <w:bCs/>
          <w:color w:val="333333"/>
          <w:sz w:val="20"/>
          <w:szCs w:val="20"/>
          <w:u w:val="single"/>
          <w:lang w:eastAsia="ru-RU"/>
        </w:rPr>
        <w:t>бел.руб</w:t>
      </w:r>
      <w:proofErr w:type="spellEnd"/>
      <w:r w:rsidRPr="00EA5B55">
        <w:rPr>
          <w:rFonts w:ascii="Arial" w:eastAsia="Times New Roman" w:hAnsi="Arial" w:cs="Arial"/>
          <w:b/>
          <w:bCs/>
          <w:color w:val="333333"/>
          <w:sz w:val="20"/>
          <w:szCs w:val="20"/>
          <w:u w:val="single"/>
          <w:lang w:eastAsia="ru-RU"/>
        </w:rPr>
        <w:t>.)</w:t>
      </w:r>
    </w:p>
    <w:p w:rsidR="00EA5B55" w:rsidRPr="00EA5B55" w:rsidRDefault="00EA5B55" w:rsidP="00EA5B55">
      <w:pPr>
        <w:shd w:val="clear" w:color="auto" w:fill="FFFFFF"/>
        <w:spacing w:after="0" w:line="293" w:lineRule="atLeast"/>
        <w:ind w:left="851" w:hanging="851"/>
        <w:jc w:val="both"/>
        <w:rPr>
          <w:rFonts w:ascii="Arial" w:eastAsia="Times New Roman" w:hAnsi="Arial" w:cs="Arial"/>
          <w:color w:val="333333"/>
          <w:sz w:val="31"/>
          <w:szCs w:val="31"/>
          <w:lang w:eastAsia="ru-RU"/>
        </w:rPr>
      </w:pPr>
      <w:r w:rsidRPr="00EA5B55">
        <w:rPr>
          <w:rFonts w:ascii="Arial" w:eastAsia="Times New Roman" w:hAnsi="Arial" w:cs="Arial"/>
          <w:b/>
          <w:bCs/>
          <w:color w:val="333333"/>
          <w:sz w:val="20"/>
          <w:szCs w:val="20"/>
          <w:u w:val="single"/>
          <w:lang w:eastAsia="ru-RU"/>
        </w:rPr>
        <w:t>В стоимость тура входит</w:t>
      </w:r>
      <w:r w:rsidRPr="00EA5B55">
        <w:rPr>
          <w:rFonts w:ascii="Arial" w:eastAsia="Times New Roman" w:hAnsi="Arial" w:cs="Arial"/>
          <w:color w:val="333333"/>
          <w:sz w:val="20"/>
          <w:szCs w:val="20"/>
          <w:lang w:eastAsia="ru-RU"/>
        </w:rPr>
        <w:t>: Проезд на автобусе марки: </w:t>
      </w:r>
      <w:r w:rsidRPr="00EA5B55">
        <w:rPr>
          <w:rFonts w:ascii="Arial" w:eastAsia="Times New Roman" w:hAnsi="Arial" w:cs="Arial"/>
          <w:color w:val="333333"/>
          <w:sz w:val="20"/>
          <w:szCs w:val="20"/>
          <w:lang w:val="en-US" w:eastAsia="ru-RU"/>
        </w:rPr>
        <w:t>NEOPLAN</w:t>
      </w:r>
      <w:r w:rsidRPr="00EA5B55">
        <w:rPr>
          <w:rFonts w:ascii="Arial" w:eastAsia="Times New Roman" w:hAnsi="Arial" w:cs="Arial"/>
          <w:color w:val="333333"/>
          <w:sz w:val="20"/>
          <w:szCs w:val="20"/>
          <w:lang w:eastAsia="ru-RU"/>
        </w:rPr>
        <w:t>, </w:t>
      </w:r>
      <w:r w:rsidRPr="00EA5B55">
        <w:rPr>
          <w:rFonts w:ascii="Arial" w:eastAsia="Times New Roman" w:hAnsi="Arial" w:cs="Arial"/>
          <w:color w:val="333333"/>
          <w:sz w:val="20"/>
          <w:szCs w:val="20"/>
          <w:lang w:val="en-US" w:eastAsia="ru-RU"/>
        </w:rPr>
        <w:t>BOVA</w:t>
      </w:r>
      <w:r w:rsidRPr="00EA5B55">
        <w:rPr>
          <w:rFonts w:ascii="Arial" w:eastAsia="Times New Roman" w:hAnsi="Arial" w:cs="Arial"/>
          <w:color w:val="333333"/>
          <w:sz w:val="20"/>
          <w:szCs w:val="20"/>
          <w:lang w:eastAsia="ru-RU"/>
        </w:rPr>
        <w:t>, </w:t>
      </w:r>
      <w:r w:rsidRPr="00EA5B55">
        <w:rPr>
          <w:rFonts w:ascii="Arial" w:eastAsia="Times New Roman" w:hAnsi="Arial" w:cs="Arial"/>
          <w:color w:val="333333"/>
          <w:sz w:val="20"/>
          <w:szCs w:val="20"/>
          <w:lang w:val="en-US" w:eastAsia="ru-RU"/>
        </w:rPr>
        <w:t>SETRA</w:t>
      </w:r>
      <w:r w:rsidRPr="00EA5B55">
        <w:rPr>
          <w:rFonts w:ascii="Arial" w:eastAsia="Times New Roman" w:hAnsi="Arial" w:cs="Arial"/>
          <w:color w:val="333333"/>
          <w:sz w:val="20"/>
          <w:szCs w:val="20"/>
          <w:lang w:eastAsia="ru-RU"/>
        </w:rPr>
        <w:t>, </w:t>
      </w:r>
      <w:r w:rsidRPr="00EA5B55">
        <w:rPr>
          <w:rFonts w:ascii="Arial" w:eastAsia="Times New Roman" w:hAnsi="Arial" w:cs="Arial"/>
          <w:color w:val="333333"/>
          <w:sz w:val="20"/>
          <w:szCs w:val="20"/>
          <w:lang w:val="en-US" w:eastAsia="ru-RU"/>
        </w:rPr>
        <w:t>DAF</w:t>
      </w:r>
      <w:r w:rsidRPr="00EA5B55">
        <w:rPr>
          <w:rFonts w:ascii="Arial" w:eastAsia="Times New Roman" w:hAnsi="Arial" w:cs="Arial"/>
          <w:color w:val="333333"/>
          <w:sz w:val="20"/>
          <w:szCs w:val="20"/>
          <w:lang w:eastAsia="ru-RU"/>
        </w:rPr>
        <w:t>, </w:t>
      </w:r>
      <w:r w:rsidRPr="00EA5B55">
        <w:rPr>
          <w:rFonts w:ascii="Arial" w:eastAsia="Times New Roman" w:hAnsi="Arial" w:cs="Arial"/>
          <w:color w:val="333333"/>
          <w:sz w:val="20"/>
          <w:szCs w:val="20"/>
          <w:lang w:val="en-US" w:eastAsia="ru-RU"/>
        </w:rPr>
        <w:t>WANHOOL</w:t>
      </w:r>
      <w:r w:rsidRPr="00EA5B55">
        <w:rPr>
          <w:rFonts w:ascii="Arial" w:eastAsia="Times New Roman" w:hAnsi="Arial" w:cs="Arial"/>
          <w:color w:val="333333"/>
          <w:sz w:val="20"/>
          <w:szCs w:val="20"/>
          <w:lang w:eastAsia="ru-RU"/>
        </w:rPr>
        <w:t>, </w:t>
      </w:r>
      <w:proofErr w:type="gramStart"/>
      <w:r w:rsidRPr="00EA5B55">
        <w:rPr>
          <w:rFonts w:ascii="Arial" w:eastAsia="Times New Roman" w:hAnsi="Arial" w:cs="Arial"/>
          <w:color w:val="333333"/>
          <w:sz w:val="20"/>
          <w:szCs w:val="20"/>
          <w:lang w:val="en-US" w:eastAsia="ru-RU"/>
        </w:rPr>
        <w:t>MERCEDES</w:t>
      </w:r>
      <w:r w:rsidRPr="00EA5B55">
        <w:rPr>
          <w:rFonts w:ascii="Arial" w:eastAsia="Times New Roman" w:hAnsi="Arial" w:cs="Arial"/>
          <w:color w:val="333333"/>
          <w:sz w:val="20"/>
          <w:szCs w:val="20"/>
          <w:lang w:eastAsia="ru-RU"/>
        </w:rPr>
        <w:t>,</w:t>
      </w:r>
      <w:r w:rsidRPr="00EA5B55">
        <w:rPr>
          <w:rFonts w:ascii="Arial" w:eastAsia="Times New Roman" w:hAnsi="Arial" w:cs="Arial"/>
          <w:color w:val="333333"/>
          <w:sz w:val="20"/>
          <w:szCs w:val="20"/>
          <w:lang w:val="en-US" w:eastAsia="ru-RU"/>
        </w:rPr>
        <w:t>SCANIA</w:t>
      </w:r>
      <w:proofErr w:type="gramEnd"/>
      <w:r w:rsidRPr="00EA5B55">
        <w:rPr>
          <w:rFonts w:ascii="Arial" w:eastAsia="Times New Roman" w:hAnsi="Arial" w:cs="Arial"/>
          <w:color w:val="333333"/>
          <w:sz w:val="20"/>
          <w:szCs w:val="20"/>
          <w:lang w:eastAsia="ru-RU"/>
        </w:rPr>
        <w:t>, 1 ночлег в отеле 3* в КРАКОВЕ, 1 ночлег в отеле 3* в Будапеште, 2 ночлега в отеле 3* в Праге, завтраки (ассортимент блюд утверждается отелем), экскурсионное обслуживание без входных билетов</w:t>
      </w:r>
    </w:p>
    <w:p w:rsidR="00EA5B55" w:rsidRPr="00EA5B55" w:rsidRDefault="00EA5B55" w:rsidP="00EA5B55">
      <w:pPr>
        <w:shd w:val="clear" w:color="auto" w:fill="FFFFFF"/>
        <w:spacing w:after="0" w:line="293" w:lineRule="atLeast"/>
        <w:ind w:left="851" w:hanging="851"/>
        <w:jc w:val="both"/>
        <w:rPr>
          <w:rFonts w:ascii="Arial" w:eastAsia="Times New Roman" w:hAnsi="Arial" w:cs="Arial"/>
          <w:color w:val="333333"/>
          <w:sz w:val="31"/>
          <w:szCs w:val="31"/>
          <w:lang w:eastAsia="ru-RU"/>
        </w:rPr>
      </w:pPr>
      <w:r w:rsidRPr="00EA5B55">
        <w:rPr>
          <w:rFonts w:ascii="Arial" w:eastAsia="Times New Roman" w:hAnsi="Arial" w:cs="Arial"/>
          <w:b/>
          <w:bCs/>
          <w:color w:val="333333"/>
          <w:sz w:val="20"/>
          <w:szCs w:val="20"/>
          <w:u w:val="single"/>
          <w:lang w:eastAsia="ru-RU"/>
        </w:rPr>
        <w:t>В стоимость тура не входит</w:t>
      </w:r>
      <w:r w:rsidRPr="00EA5B55">
        <w:rPr>
          <w:rFonts w:ascii="Arial" w:eastAsia="Times New Roman" w:hAnsi="Arial" w:cs="Arial"/>
          <w:b/>
          <w:bCs/>
          <w:color w:val="333333"/>
          <w:sz w:val="20"/>
          <w:szCs w:val="20"/>
          <w:lang w:eastAsia="ru-RU"/>
        </w:rPr>
        <w:t>: </w:t>
      </w:r>
      <w:r w:rsidRPr="00EA5B55">
        <w:rPr>
          <w:rFonts w:ascii="Arial" w:eastAsia="Times New Roman" w:hAnsi="Arial" w:cs="Arial"/>
          <w:color w:val="333333"/>
          <w:sz w:val="20"/>
          <w:szCs w:val="20"/>
          <w:lang w:eastAsia="ru-RU"/>
        </w:rPr>
        <w:t>Консульский сбор, медицинская страховка 3 евро, входные билеты.</w:t>
      </w:r>
    </w:p>
    <w:p w:rsidR="00EA5B55" w:rsidRPr="00EA5B55" w:rsidRDefault="00EA5B55" w:rsidP="00EA5B55">
      <w:pPr>
        <w:shd w:val="clear" w:color="auto" w:fill="FFFFFF"/>
        <w:spacing w:after="0" w:line="293" w:lineRule="atLeast"/>
        <w:ind w:left="851" w:hanging="851"/>
        <w:jc w:val="both"/>
        <w:rPr>
          <w:rFonts w:ascii="Arial" w:eastAsia="Times New Roman" w:hAnsi="Arial" w:cs="Arial"/>
          <w:color w:val="333333"/>
          <w:sz w:val="31"/>
          <w:szCs w:val="31"/>
          <w:lang w:eastAsia="ru-RU"/>
        </w:rPr>
      </w:pPr>
      <w:r w:rsidRPr="00EA5B55">
        <w:rPr>
          <w:rFonts w:ascii="Arial" w:eastAsia="Times New Roman" w:hAnsi="Arial" w:cs="Arial"/>
          <w:b/>
          <w:bCs/>
          <w:color w:val="333333"/>
          <w:sz w:val="20"/>
          <w:szCs w:val="20"/>
          <w:lang w:eastAsia="ru-RU"/>
        </w:rPr>
        <w:t>Оплата производится в белорусских рублях по внутреннему курсу «Топ-Тур»</w:t>
      </w:r>
    </w:p>
    <w:p w:rsidR="00EA5B55" w:rsidRPr="00EA5B55" w:rsidRDefault="00EA5B55" w:rsidP="00EA5B55">
      <w:pPr>
        <w:shd w:val="clear" w:color="auto" w:fill="FFFFFF"/>
        <w:spacing w:after="0" w:line="293" w:lineRule="atLeast"/>
        <w:ind w:left="851" w:hanging="851"/>
        <w:jc w:val="both"/>
        <w:rPr>
          <w:rFonts w:ascii="Arial" w:eastAsia="Times New Roman" w:hAnsi="Arial" w:cs="Arial"/>
          <w:color w:val="333333"/>
          <w:sz w:val="31"/>
          <w:szCs w:val="31"/>
          <w:lang w:eastAsia="ru-RU"/>
        </w:rPr>
      </w:pPr>
      <w:r w:rsidRPr="00EA5B55">
        <w:rPr>
          <w:rFonts w:ascii="Arial" w:eastAsia="Times New Roman" w:hAnsi="Arial" w:cs="Arial"/>
          <w:b/>
          <w:bCs/>
          <w:i/>
          <w:iCs/>
          <w:color w:val="333333"/>
          <w:sz w:val="20"/>
          <w:szCs w:val="20"/>
          <w:u w:val="single"/>
          <w:lang w:eastAsia="ru-RU"/>
        </w:rPr>
        <w:t>Примечание: Компания "ТОП-ТУР" оставляет за собой право вносить некоторые изменения в программу тура без уменьшения общего объема и качества услуг, в том числе предоставлять замену отеля на равнозначный. Компания «ТОП-ТУР» не несет ответственности за задержки на границах и пробках на дорогах.</w:t>
      </w:r>
    </w:p>
    <w:p w:rsidR="00EA5B55" w:rsidRDefault="00EA5B55" w:rsidP="00EA5B55">
      <w:bookmarkStart w:id="0" w:name="_GoBack"/>
      <w:bookmarkEnd w:id="0"/>
    </w:p>
    <w:sectPr w:rsidR="00EA5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55"/>
    <w:rsid w:val="002B24F4"/>
    <w:rsid w:val="00EA5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CFB44-C4EA-47DA-804E-309E0A86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A5B55"/>
  </w:style>
  <w:style w:type="paragraph" w:styleId="a3">
    <w:name w:val="Normal (Web)"/>
    <w:basedOn w:val="a"/>
    <w:uiPriority w:val="99"/>
    <w:semiHidden/>
    <w:unhideWhenUsed/>
    <w:rsid w:val="00EA5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rice">
    <w:name w:val="td_price"/>
    <w:basedOn w:val="a0"/>
    <w:rsid w:val="00EA5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41117">
      <w:bodyDiv w:val="1"/>
      <w:marLeft w:val="0"/>
      <w:marRight w:val="0"/>
      <w:marTop w:val="0"/>
      <w:marBottom w:val="0"/>
      <w:divBdr>
        <w:top w:val="none" w:sz="0" w:space="0" w:color="auto"/>
        <w:left w:val="none" w:sz="0" w:space="0" w:color="auto"/>
        <w:bottom w:val="none" w:sz="0" w:space="0" w:color="auto"/>
        <w:right w:val="none" w:sz="0" w:space="0" w:color="auto"/>
      </w:divBdr>
    </w:div>
    <w:div w:id="1561137061">
      <w:bodyDiv w:val="1"/>
      <w:marLeft w:val="0"/>
      <w:marRight w:val="0"/>
      <w:marTop w:val="0"/>
      <w:marBottom w:val="0"/>
      <w:divBdr>
        <w:top w:val="none" w:sz="0" w:space="0" w:color="auto"/>
        <w:left w:val="none" w:sz="0" w:space="0" w:color="auto"/>
        <w:bottom w:val="none" w:sz="0" w:space="0" w:color="auto"/>
        <w:right w:val="none" w:sz="0" w:space="0" w:color="auto"/>
      </w:divBdr>
      <w:divsChild>
        <w:div w:id="252250274">
          <w:marLeft w:val="0"/>
          <w:marRight w:val="0"/>
          <w:marTop w:val="0"/>
          <w:marBottom w:val="0"/>
          <w:divBdr>
            <w:top w:val="none" w:sz="0" w:space="0" w:color="auto"/>
            <w:left w:val="none" w:sz="0" w:space="0" w:color="auto"/>
            <w:bottom w:val="none" w:sz="0" w:space="0" w:color="auto"/>
            <w:right w:val="none" w:sz="0" w:space="0" w:color="auto"/>
          </w:divBdr>
        </w:div>
        <w:div w:id="81745863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2016-10-18T10:02:00Z</dcterms:created>
  <dcterms:modified xsi:type="dcterms:W3CDTF">2016-10-18T10:03:00Z</dcterms:modified>
</cp:coreProperties>
</file>