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3DF" w:rsidRPr="00EF03DF" w:rsidRDefault="00EF03DF" w:rsidP="00EF03DF">
      <w:pPr>
        <w:shd w:val="clear" w:color="auto" w:fill="FFFFFF"/>
        <w:spacing w:after="0" w:line="480" w:lineRule="atLeast"/>
        <w:outlineLvl w:val="1"/>
        <w:rPr>
          <w:rFonts w:ascii="Arial" w:eastAsia="Times New Roman" w:hAnsi="Arial" w:cs="Arial"/>
          <w:b/>
          <w:bCs/>
          <w:color w:val="333333"/>
          <w:sz w:val="48"/>
          <w:szCs w:val="48"/>
          <w:lang/>
        </w:rPr>
      </w:pPr>
      <w:r w:rsidRPr="00EF03DF">
        <w:rPr>
          <w:rFonts w:ascii="Arial" w:eastAsia="Times New Roman" w:hAnsi="Arial" w:cs="Arial"/>
          <w:b/>
          <w:bCs/>
          <w:color w:val="333333"/>
          <w:sz w:val="48"/>
          <w:szCs w:val="48"/>
          <w:lang/>
        </w:rPr>
        <w:t>Круиз Рига-Стокгольм-Вильнюс</w:t>
      </w:r>
    </w:p>
    <w:p w:rsidR="00EF03DF" w:rsidRPr="00EF03DF" w:rsidRDefault="00EF03DF" w:rsidP="00EF03DF">
      <w:pPr>
        <w:spacing w:after="0" w:line="240" w:lineRule="auto"/>
        <w:rPr>
          <w:rFonts w:ascii="Times New Roman" w:eastAsia="Times New Roman" w:hAnsi="Times New Roman" w:cs="Times New Roman"/>
          <w:sz w:val="24"/>
          <w:szCs w:val="24"/>
          <w:lang/>
        </w:rPr>
      </w:pPr>
      <w:r>
        <w:rPr>
          <w:rFonts w:ascii="Arial" w:eastAsia="Times New Roman" w:hAnsi="Arial" w:cs="Arial"/>
          <w:noProof/>
          <w:color w:val="4296D7"/>
          <w:sz w:val="21"/>
          <w:szCs w:val="21"/>
          <w:shd w:val="clear" w:color="auto" w:fill="FFFFFF"/>
          <w:lang/>
        </w:rPr>
        <w:drawing>
          <wp:inline distT="0" distB="0" distL="0" distR="0">
            <wp:extent cx="5627914" cy="2686050"/>
            <wp:effectExtent l="0" t="0" r="0" b="0"/>
            <wp:docPr id="4" name="Рисунок 4" descr="Круиз Рига-Стокгольм-Вильнюс">
              <a:hlinkClick xmlns:a="http://schemas.openxmlformats.org/drawingml/2006/main" r:id="rId5"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уиз Рига-Стокгольм-Вильнюс">
                      <a:hlinkClick r:id="rId5" tooltip="&quot;Click to preview image&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27914" cy="2686050"/>
                    </a:xfrm>
                    <a:prstGeom prst="rect">
                      <a:avLst/>
                    </a:prstGeom>
                    <a:noFill/>
                    <a:ln>
                      <a:noFill/>
                    </a:ln>
                  </pic:spPr>
                </pic:pic>
              </a:graphicData>
            </a:graphic>
          </wp:inline>
        </w:drawing>
      </w:r>
    </w:p>
    <w:p w:rsidR="00EF03DF" w:rsidRPr="00EF03DF" w:rsidRDefault="00EF03DF" w:rsidP="00EF03DF">
      <w:pPr>
        <w:shd w:val="clear" w:color="auto" w:fill="FFFFFF"/>
        <w:spacing w:after="0" w:line="240" w:lineRule="auto"/>
        <w:rPr>
          <w:rFonts w:ascii="Arial" w:eastAsia="Times New Roman" w:hAnsi="Arial" w:cs="Arial"/>
          <w:color w:val="666666"/>
          <w:sz w:val="21"/>
          <w:szCs w:val="21"/>
          <w:lang/>
        </w:rPr>
      </w:pPr>
      <w:hyperlink r:id="rId7" w:tgtFrame="_blank" w:tooltip="шаблоны joomla 3" w:history="1">
        <w:r w:rsidRPr="00EF03DF">
          <w:rPr>
            <w:rFonts w:ascii="Arial" w:eastAsia="Times New Roman" w:hAnsi="Arial" w:cs="Arial"/>
            <w:color w:val="4296D7"/>
            <w:sz w:val="21"/>
            <w:szCs w:val="21"/>
            <w:lang/>
          </w:rPr>
          <w:t>шаблоны joomla 3</w:t>
        </w:r>
      </w:hyperlink>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bookmarkStart w:id="0" w:name="_GoBack"/>
      <w:r w:rsidRPr="00EF03DF">
        <w:rPr>
          <w:rFonts w:ascii="Arial" w:eastAsia="Times New Roman" w:hAnsi="Arial" w:cs="Arial"/>
          <w:b/>
          <w:bCs/>
          <w:color w:val="666666"/>
          <w:sz w:val="21"/>
          <w:szCs w:val="21"/>
          <w:lang/>
        </w:rPr>
        <w:t>3 дня</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b/>
          <w:bCs/>
          <w:color w:val="666666"/>
          <w:sz w:val="21"/>
          <w:szCs w:val="21"/>
          <w:lang/>
        </w:rPr>
        <w:t>Путешествие на круизном судне "Tallink", экскурсии по Риге и Стокгольму + шопинг в ТЦ "Akropolis" / ТЦ "OZAS" в Вильнюсе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5"/>
        <w:gridCol w:w="1467"/>
        <w:gridCol w:w="2165"/>
        <w:gridCol w:w="2134"/>
        <w:gridCol w:w="2134"/>
      </w:tblGrid>
      <w:tr w:rsidR="00EF03DF" w:rsidRPr="00EF03DF" w:rsidTr="00EF03DF">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b/>
                <w:bCs/>
                <w:sz w:val="24"/>
                <w:szCs w:val="24"/>
                <w:lang/>
              </w:rPr>
              <w:t>Даты тура ( 3 дня)</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b/>
                <w:bCs/>
                <w:sz w:val="24"/>
                <w:szCs w:val="24"/>
                <w:lang/>
              </w:rPr>
              <w:t>Стоимость тура*</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b/>
                <w:bCs/>
                <w:sz w:val="24"/>
                <w:szCs w:val="24"/>
                <w:lang/>
              </w:rPr>
              <w:t>Возможные доплаты за смену класса каюты:</w:t>
            </w:r>
          </w:p>
        </w:tc>
      </w:tr>
      <w:tr w:rsidR="00EF03DF" w:rsidRPr="00EF03DF" w:rsidTr="00EF03D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b/>
                <w:bCs/>
                <w:sz w:val="24"/>
                <w:szCs w:val="24"/>
                <w:lang/>
              </w:rPr>
              <w:t>Одноместные каюты/с человека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b/>
                <w:bCs/>
                <w:sz w:val="24"/>
                <w:szCs w:val="24"/>
                <w:lang/>
              </w:rPr>
              <w:t>Двухместные каюты/с человека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b/>
                <w:bCs/>
                <w:sz w:val="24"/>
                <w:szCs w:val="24"/>
                <w:lang/>
              </w:rPr>
              <w:t>Трёхместные каюты/с человека</w:t>
            </w:r>
          </w:p>
        </w:tc>
      </w:tr>
      <w:tr w:rsidR="00EF03DF" w:rsidRPr="00EF03DF" w:rsidTr="00EF03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17.03.2018-19.03.2018</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79 €</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С1-50 €/чел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С2-20 €/чел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С3-15 €/чел</w:t>
            </w:r>
          </w:p>
        </w:tc>
      </w:tr>
      <w:tr w:rsidR="00EF03DF" w:rsidRPr="00EF03DF" w:rsidTr="00EF03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31.03.2018-02.04.2018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С1-50 €/чел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С2-20 €/чел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С3-15 €/чел</w:t>
            </w:r>
          </w:p>
        </w:tc>
      </w:tr>
      <w:tr w:rsidR="00EF03DF" w:rsidRPr="00EF03DF" w:rsidTr="00EF03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15.04.2018-17.04.2018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С1-40 €/чел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С2-15 €/чел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С3-10 €/чел</w:t>
            </w:r>
          </w:p>
        </w:tc>
      </w:tr>
      <w:tr w:rsidR="00EF03DF" w:rsidRPr="00EF03DF" w:rsidTr="00EF03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26.04.2018-28.04.2018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С1-50 €/чел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С2-20 €/чел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С3-15 €/чел</w:t>
            </w:r>
          </w:p>
        </w:tc>
      </w:tr>
    </w:tbl>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color w:val="666666"/>
          <w:sz w:val="21"/>
          <w:szCs w:val="21"/>
          <w:lang/>
        </w:rPr>
        <w:t>*расчет производится в рублях по курсу на день оплаты</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color w:val="666666"/>
          <w:sz w:val="21"/>
          <w:szCs w:val="21"/>
          <w:lang/>
        </w:rPr>
        <w:t>Дополнительно оплачивается туристическая услуга </w:t>
      </w:r>
      <w:r w:rsidRPr="00EF03DF">
        <w:rPr>
          <w:rFonts w:ascii="Arial" w:eastAsia="Times New Roman" w:hAnsi="Arial" w:cs="Arial"/>
          <w:b/>
          <w:bCs/>
          <w:color w:val="666666"/>
          <w:sz w:val="21"/>
          <w:szCs w:val="21"/>
          <w:lang/>
        </w:rPr>
        <w:t>40 рублей</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color w:val="666666"/>
          <w:sz w:val="21"/>
          <w:szCs w:val="21"/>
          <w:lang/>
        </w:rPr>
        <w:t> </w:t>
      </w:r>
      <w:r w:rsidRPr="00EF03DF">
        <w:rPr>
          <w:rFonts w:ascii="Arial" w:eastAsia="Times New Roman" w:hAnsi="Arial" w:cs="Arial"/>
          <w:b/>
          <w:bCs/>
          <w:color w:val="666666"/>
          <w:sz w:val="21"/>
          <w:szCs w:val="21"/>
          <w:lang/>
        </w:rPr>
        <w:t>ПРОГРАММА ТУРА</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b/>
          <w:bCs/>
          <w:color w:val="666666"/>
          <w:sz w:val="21"/>
          <w:szCs w:val="21"/>
          <w:lang/>
        </w:rPr>
        <w:t>1 день</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Pr>
          <w:rFonts w:ascii="Arial" w:eastAsia="Times New Roman" w:hAnsi="Arial" w:cs="Arial"/>
          <w:color w:val="666666"/>
          <w:sz w:val="21"/>
          <w:szCs w:val="21"/>
          <w:lang/>
        </w:rPr>
        <w:t>Выезд из Минска рано утром</w:t>
      </w:r>
      <w:r>
        <w:rPr>
          <w:rFonts w:ascii="Arial" w:eastAsia="Times New Roman" w:hAnsi="Arial" w:cs="Arial"/>
          <w:color w:val="666666"/>
          <w:sz w:val="21"/>
          <w:szCs w:val="21"/>
          <w:lang w:val="ru-RU"/>
        </w:rPr>
        <w:t>.</w:t>
      </w:r>
      <w:r w:rsidRPr="00EF03DF">
        <w:rPr>
          <w:rFonts w:ascii="Arial" w:eastAsia="Times New Roman" w:hAnsi="Arial" w:cs="Arial"/>
          <w:color w:val="666666"/>
          <w:sz w:val="21"/>
          <w:szCs w:val="21"/>
          <w:lang/>
        </w:rPr>
        <w:t>Транзит по территории Беларуси, Литвы и Латвии. По прибытии в Ригу вас ждет </w:t>
      </w:r>
      <w:r w:rsidRPr="00EF03DF">
        <w:rPr>
          <w:rFonts w:ascii="Arial" w:eastAsia="Times New Roman" w:hAnsi="Arial" w:cs="Arial"/>
          <w:b/>
          <w:bCs/>
          <w:color w:val="666666"/>
          <w:sz w:val="21"/>
          <w:szCs w:val="21"/>
          <w:lang/>
        </w:rPr>
        <w:t>пешеходная экскурсия</w:t>
      </w:r>
      <w:r w:rsidRPr="00EF03DF">
        <w:rPr>
          <w:rFonts w:ascii="Arial" w:eastAsia="Times New Roman" w:hAnsi="Arial" w:cs="Arial"/>
          <w:color w:val="666666"/>
          <w:sz w:val="21"/>
          <w:szCs w:val="21"/>
          <w:lang/>
        </w:rPr>
        <w:t>, которая перенесет в настоящий средневековый город.</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Pr>
          <w:rFonts w:ascii="Arial" w:eastAsia="Times New Roman" w:hAnsi="Arial" w:cs="Arial"/>
          <w:noProof/>
          <w:color w:val="666666"/>
          <w:sz w:val="21"/>
          <w:szCs w:val="21"/>
          <w:lang/>
        </w:rPr>
        <w:lastRenderedPageBreak/>
        <w:drawing>
          <wp:inline distT="0" distB="0" distL="0" distR="0">
            <wp:extent cx="5695950" cy="2718522"/>
            <wp:effectExtent l="0" t="0" r="0" b="5715"/>
            <wp:docPr id="3" name="Рисунок 3" descr="ri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a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50" cy="2718522"/>
                    </a:xfrm>
                    <a:prstGeom prst="rect">
                      <a:avLst/>
                    </a:prstGeom>
                    <a:noFill/>
                    <a:ln>
                      <a:noFill/>
                    </a:ln>
                  </pic:spPr>
                </pic:pic>
              </a:graphicData>
            </a:graphic>
          </wp:inline>
        </w:drawing>
      </w:r>
      <w:r w:rsidRPr="00EF03DF">
        <w:rPr>
          <w:rFonts w:ascii="Arial" w:eastAsia="Times New Roman" w:hAnsi="Arial" w:cs="Arial"/>
          <w:color w:val="666666"/>
          <w:sz w:val="21"/>
          <w:szCs w:val="21"/>
          <w:lang/>
        </w:rPr>
        <w:t>Гуляя по старым улицам, вы услышите историю старинных домов, на фасадах которых скульптуры женщин, павлинов, львов, мистических животных из легенд. Вы совершите прогулку по мощеным булыжником улочкам Старого города, где иногда с трудом расходятся два человека. Затем мы дойдём до района застройки конца XIX - начала XX века, где царствует захватывающий архитектурный стиль модерн - украшенные фигурами нимф, горгулий и сатиров фасады домов. Также посетите места, где были сняты известные фильмы «Шерлок Холмс и Доктор Ватсон», «Семнадцать мгновений весны» и др.</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color w:val="666666"/>
          <w:sz w:val="21"/>
          <w:szCs w:val="21"/>
          <w:lang/>
        </w:rPr>
        <w:t>В 16.00 регистрация и размещение на пароме. Ужин на пароме (за доп. плату). На пароме развлечения, бары, магазины и шоу-программы в различных кафе.</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b/>
          <w:bCs/>
          <w:color w:val="666666"/>
          <w:sz w:val="21"/>
          <w:szCs w:val="21"/>
          <w:lang/>
        </w:rPr>
        <w:t>2 день</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color w:val="666666"/>
          <w:sz w:val="21"/>
          <w:szCs w:val="21"/>
          <w:lang/>
        </w:rPr>
        <w:t>Завтрак на пароме (за доп.плату). Прибытие в Стокгольм в 10.30. Вещи можно оставить в каютах, так как обратно отправимся на этом же судне, в тех же каютах. Туристы, которые не приобретают пакет экскурсий, остаются в порту.</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color w:val="666666"/>
          <w:sz w:val="21"/>
          <w:szCs w:val="21"/>
          <w:lang/>
        </w:rPr>
        <w:t>Обзорная </w:t>
      </w:r>
      <w:r w:rsidRPr="00EF03DF">
        <w:rPr>
          <w:rFonts w:ascii="Arial" w:eastAsia="Times New Roman" w:hAnsi="Arial" w:cs="Arial"/>
          <w:b/>
          <w:bCs/>
          <w:color w:val="666666"/>
          <w:sz w:val="21"/>
          <w:szCs w:val="21"/>
          <w:lang/>
        </w:rPr>
        <w:t>автобусно-пешеходная экскурсия по Стокгольму</w:t>
      </w:r>
      <w:r w:rsidRPr="00EF03DF">
        <w:rPr>
          <w:rFonts w:ascii="Arial" w:eastAsia="Times New Roman" w:hAnsi="Arial" w:cs="Arial"/>
          <w:color w:val="666666"/>
          <w:sz w:val="21"/>
          <w:szCs w:val="21"/>
          <w:lang/>
        </w:rPr>
        <w:t>.</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Pr>
          <w:rFonts w:ascii="Arial" w:eastAsia="Times New Roman" w:hAnsi="Arial" w:cs="Arial"/>
          <w:noProof/>
          <w:color w:val="666666"/>
          <w:sz w:val="21"/>
          <w:szCs w:val="21"/>
          <w:lang/>
        </w:rPr>
        <w:drawing>
          <wp:inline distT="0" distB="0" distL="0" distR="0">
            <wp:extent cx="5827486" cy="2781300"/>
            <wp:effectExtent l="0" t="0" r="1905" b="0"/>
            <wp:docPr id="2" name="Рисунок 2" descr="s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ed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7486" cy="2781300"/>
                    </a:xfrm>
                    <a:prstGeom prst="rect">
                      <a:avLst/>
                    </a:prstGeom>
                    <a:noFill/>
                    <a:ln>
                      <a:noFill/>
                    </a:ln>
                  </pic:spPr>
                </pic:pic>
              </a:graphicData>
            </a:graphic>
          </wp:inline>
        </w:drawing>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color w:val="666666"/>
          <w:sz w:val="21"/>
          <w:szCs w:val="21"/>
          <w:lang/>
        </w:rPr>
        <w:lastRenderedPageBreak/>
        <w:t>Вы увидите Королевский драмтеатр, памятники Карла ХII и Густава Адольфа II, Дворец культуры (где вручают Нобелевские премии), купеческую и королевскую части Старого города, Старую площадь, памятник Бернадоту, Королевский Дворец, Ратушу. В свободное время у вас будет возможность походить по сувенирным магазинчикам, насладиться уникальной шведской кухней в многочисленных кафе и ресторанах или понаблюдать за сменой почетного караула у дворца. Так же вы сможете отправиться в Музей одного корабля (Корабль Васса был самым крупным и дорогим кораблем 16 века, который затонул в самом начале своего первого путешествия и пролежал под водой около 300 лет).</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color w:val="666666"/>
          <w:sz w:val="21"/>
          <w:szCs w:val="21"/>
          <w:lang/>
        </w:rPr>
        <w:t>В 17.00 отправление в Ригу. Ужин на пароме (за доп. плату). На пароме огромное разнообразие развлечений, шоу-программ, магазинов, баров и кафе.</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b/>
          <w:bCs/>
          <w:color w:val="666666"/>
          <w:sz w:val="21"/>
          <w:szCs w:val="21"/>
          <w:lang/>
        </w:rPr>
        <w:t>3 день</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color w:val="666666"/>
          <w:sz w:val="21"/>
          <w:szCs w:val="21"/>
          <w:lang/>
        </w:rPr>
        <w:t>Завтрак на пароме (за доп.плату). Прибытие в Ригу в 11.00. Переезд в </w:t>
      </w:r>
      <w:r w:rsidRPr="00EF03DF">
        <w:rPr>
          <w:rFonts w:ascii="Arial" w:eastAsia="Times New Roman" w:hAnsi="Arial" w:cs="Arial"/>
          <w:b/>
          <w:bCs/>
          <w:color w:val="666666"/>
          <w:sz w:val="21"/>
          <w:szCs w:val="21"/>
          <w:lang/>
        </w:rPr>
        <w:t>Вильнюс</w:t>
      </w:r>
      <w:r w:rsidRPr="00EF03DF">
        <w:rPr>
          <w:rFonts w:ascii="Arial" w:eastAsia="Times New Roman" w:hAnsi="Arial" w:cs="Arial"/>
          <w:color w:val="666666"/>
          <w:sz w:val="21"/>
          <w:szCs w:val="21"/>
          <w:lang/>
        </w:rPr>
        <w:t>. Трансфер к </w:t>
      </w:r>
      <w:r w:rsidRPr="00EF03DF">
        <w:rPr>
          <w:rFonts w:ascii="Arial" w:eastAsia="Times New Roman" w:hAnsi="Arial" w:cs="Arial"/>
          <w:b/>
          <w:bCs/>
          <w:color w:val="666666"/>
          <w:sz w:val="21"/>
          <w:szCs w:val="21"/>
          <w:lang/>
        </w:rPr>
        <w:t>ТЦ «Akropolis</w:t>
      </w:r>
      <w:r w:rsidRPr="00EF03DF">
        <w:rPr>
          <w:rFonts w:ascii="Arial" w:eastAsia="Times New Roman" w:hAnsi="Arial" w:cs="Arial"/>
          <w:color w:val="666666"/>
          <w:sz w:val="21"/>
          <w:szCs w:val="21"/>
          <w:lang/>
        </w:rPr>
        <w:t>» </w:t>
      </w:r>
      <w:r w:rsidRPr="00EF03DF">
        <w:rPr>
          <w:rFonts w:ascii="Arial" w:eastAsia="Times New Roman" w:hAnsi="Arial" w:cs="Arial"/>
          <w:b/>
          <w:bCs/>
          <w:color w:val="666666"/>
          <w:sz w:val="21"/>
          <w:szCs w:val="21"/>
          <w:lang/>
        </w:rPr>
        <w:t>(ТЦ «OZAS»)</w:t>
      </w:r>
      <w:r w:rsidRPr="00EF03DF">
        <w:rPr>
          <w:rFonts w:ascii="Arial" w:eastAsia="Times New Roman" w:hAnsi="Arial" w:cs="Arial"/>
          <w:color w:val="666666"/>
          <w:sz w:val="21"/>
          <w:szCs w:val="21"/>
          <w:lang/>
        </w:rPr>
        <w:t>.  Свободное время. Шопинг.</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Pr>
          <w:rFonts w:ascii="Arial" w:eastAsia="Times New Roman" w:hAnsi="Arial" w:cs="Arial"/>
          <w:noProof/>
          <w:color w:val="666666"/>
          <w:sz w:val="21"/>
          <w:szCs w:val="21"/>
          <w:lang/>
        </w:rPr>
        <w:drawing>
          <wp:inline distT="0" distB="0" distL="0" distR="0">
            <wp:extent cx="5967186" cy="2847975"/>
            <wp:effectExtent l="0" t="0" r="0" b="0"/>
            <wp:docPr id="1" name="Рисунок 1" descr="Акрополис на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крополис на сай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7186" cy="2847975"/>
                    </a:xfrm>
                    <a:prstGeom prst="rect">
                      <a:avLst/>
                    </a:prstGeom>
                    <a:noFill/>
                    <a:ln>
                      <a:noFill/>
                    </a:ln>
                  </pic:spPr>
                </pic:pic>
              </a:graphicData>
            </a:graphic>
          </wp:inline>
        </w:drawing>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color w:val="666666"/>
          <w:sz w:val="21"/>
          <w:szCs w:val="21"/>
          <w:lang/>
        </w:rPr>
        <w:t>Отправление в Минск (~19.00) (возможно пересечение границы после 00.00, открывая визу, необходимо учитывать это обстоятельство).</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color w:val="666666"/>
          <w:sz w:val="21"/>
          <w:szCs w:val="21"/>
          <w:lang/>
        </w:rPr>
        <w:t> </w:t>
      </w:r>
    </w:p>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b/>
          <w:bCs/>
          <w:color w:val="666666"/>
          <w:sz w:val="21"/>
          <w:szCs w:val="21"/>
          <w:lang/>
        </w:rPr>
        <w:t>Даты и цены:</w:t>
      </w:r>
    </w:p>
    <w:p w:rsidR="00EF03DF" w:rsidRPr="00EF03DF" w:rsidRDefault="00EF03DF" w:rsidP="00EF03DF">
      <w:pPr>
        <w:shd w:val="clear" w:color="auto" w:fill="FFFFFF"/>
        <w:spacing w:after="240" w:line="300" w:lineRule="atLeast"/>
        <w:rPr>
          <w:rFonts w:ascii="Arial" w:eastAsia="Times New Roman" w:hAnsi="Arial" w:cs="Arial"/>
          <w:color w:val="666666"/>
          <w:sz w:val="21"/>
          <w:szCs w:val="21"/>
          <w:lang/>
        </w:rPr>
      </w:pPr>
      <w:r w:rsidRPr="00EF03DF">
        <w:rPr>
          <w:rFonts w:ascii="Arial" w:eastAsia="Times New Roman" w:hAnsi="Arial" w:cs="Arial"/>
          <w:b/>
          <w:bCs/>
          <w:color w:val="666666"/>
          <w:sz w:val="21"/>
          <w:szCs w:val="21"/>
          <w:lang/>
        </w:rPr>
        <w:t>17.03.2018 31.03.2018 15.04.2018 26.04.2018:</w:t>
      </w:r>
      <w:r w:rsidRPr="00EF03DF">
        <w:rPr>
          <w:rFonts w:ascii="Arial" w:eastAsia="Times New Roman" w:hAnsi="Arial" w:cs="Arial"/>
          <w:color w:val="666666"/>
          <w:sz w:val="21"/>
          <w:szCs w:val="21"/>
          <w:lang/>
        </w:rPr>
        <w:br/>
        <w:t>Стоимость тура:</w:t>
      </w:r>
      <w:r w:rsidRPr="00EF03DF">
        <w:rPr>
          <w:rFonts w:ascii="Arial" w:eastAsia="Times New Roman" w:hAnsi="Arial" w:cs="Arial"/>
          <w:b/>
          <w:bCs/>
          <w:color w:val="666666"/>
          <w:sz w:val="21"/>
          <w:szCs w:val="21"/>
          <w:lang/>
        </w:rPr>
        <w:t> 199 руб. 66 коп.</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35"/>
        <w:gridCol w:w="5940"/>
      </w:tblGrid>
      <w:tr w:rsidR="00EF03DF" w:rsidRPr="00EF03DF" w:rsidTr="00EF03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b/>
                <w:bCs/>
                <w:sz w:val="24"/>
                <w:szCs w:val="24"/>
                <w:lang/>
              </w:rPr>
              <w:t>В стоимость тура входит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jc w:val="center"/>
              <w:rPr>
                <w:rFonts w:ascii="Times New Roman" w:eastAsia="Times New Roman" w:hAnsi="Times New Roman" w:cs="Times New Roman"/>
                <w:sz w:val="24"/>
                <w:szCs w:val="24"/>
                <w:lang/>
              </w:rPr>
            </w:pPr>
            <w:r w:rsidRPr="00EF03DF">
              <w:rPr>
                <w:rFonts w:ascii="Times New Roman" w:eastAsia="Times New Roman" w:hAnsi="Times New Roman" w:cs="Times New Roman"/>
                <w:b/>
                <w:bCs/>
                <w:sz w:val="24"/>
                <w:szCs w:val="24"/>
                <w:lang/>
              </w:rPr>
              <w:t>Дополнительно оплачивается по желанию</w:t>
            </w:r>
          </w:p>
        </w:tc>
      </w:tr>
      <w:tr w:rsidR="00EF03DF" w:rsidRPr="00EF03DF" w:rsidTr="00EF03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Проезд в автобусе туристического класса</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Экскурсия по Риге – 10 €</w:t>
            </w:r>
          </w:p>
        </w:tc>
      </w:tr>
      <w:tr w:rsidR="00EF03DF" w:rsidRPr="00EF03DF" w:rsidTr="00EF03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Сопровождение руководителя группы</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Экскурсия по Стокгольму – 10 €</w:t>
            </w:r>
          </w:p>
        </w:tc>
      </w:tr>
      <w:tr w:rsidR="00EF03DF" w:rsidRPr="00EF03DF" w:rsidTr="00EF03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lastRenderedPageBreak/>
              <w:t>Проживание на пароме в четырехместной каюте С класса - 2 ночи</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before="100" w:beforeAutospacing="1" w:after="100" w:afterAutospacing="1"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b/>
                <w:bCs/>
                <w:color w:val="FF0000"/>
                <w:sz w:val="24"/>
                <w:szCs w:val="24"/>
                <w:shd w:val="clear" w:color="auto" w:fill="FFFFFF"/>
                <w:lang/>
              </w:rPr>
              <w:t>БОНУС! При покупке двух экскурсий – стоимость 15 €</w:t>
            </w:r>
          </w:p>
        </w:tc>
      </w:tr>
      <w:tr w:rsidR="00EF03DF" w:rsidRPr="00EF03DF" w:rsidTr="00EF03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before="100" w:beforeAutospacing="1" w:after="100" w:afterAutospacing="1"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b/>
                <w:bCs/>
                <w:color w:val="FF0000"/>
                <w:sz w:val="24"/>
                <w:szCs w:val="24"/>
                <w:lang/>
              </w:rPr>
              <w:t>Детям до 5,99 лет  экскурсии БЕСПЛАТНО! Детям от 6 до 12,99 лет на экскурсии СКИДКА 50%!</w:t>
            </w:r>
          </w:p>
        </w:tc>
      </w:tr>
      <w:tr w:rsidR="00EF03DF" w:rsidRPr="00EF03DF" w:rsidTr="00EF03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before="100" w:beforeAutospacing="1" w:after="100" w:afterAutospacing="1"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Питание на пароме (цены указаны при оплате в офисе по предварительному заказу, стоимость питания при оплате на судне может меняться):</w:t>
            </w:r>
          </w:p>
          <w:p w:rsidR="00EF03DF" w:rsidRPr="00EF03DF" w:rsidRDefault="00EF03DF" w:rsidP="00EF03DF">
            <w:pPr>
              <w:spacing w:before="100" w:beforeAutospacing="1" w:after="100" w:afterAutospacing="1"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Завтрак взрослый - 10,5 € /в одну сторону, завтрак подростковый (12 – 17 лет) - 6,5 €/в одну сторону, завтрак детский (6 – 11 лет) - 4,5 €/в одну сторону, дети до 5 лет включительно завтракают бесплатно.</w:t>
            </w:r>
          </w:p>
          <w:p w:rsidR="00EF03DF" w:rsidRPr="00EF03DF" w:rsidRDefault="00EF03DF" w:rsidP="00EF03DF">
            <w:pPr>
              <w:spacing w:before="100" w:beforeAutospacing="1" w:after="100" w:afterAutospacing="1"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Ужин взрослый - 33 €/в одну сторону, ужин подростковый 15,5 €/в одну сторону, ужин детский 10,5 €/в одну сторону, дети до 5 лет включительно ужинают бесплатно.</w:t>
            </w:r>
          </w:p>
        </w:tc>
      </w:tr>
      <w:tr w:rsidR="00EF03DF" w:rsidRPr="00EF03DF" w:rsidTr="00EF03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Входные билеты в места осмотра и развлечений</w:t>
            </w:r>
          </w:p>
        </w:tc>
      </w:tr>
      <w:tr w:rsidR="00EF03DF" w:rsidRPr="00EF03DF" w:rsidTr="00EF03D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EF03DF" w:rsidRPr="00EF03DF" w:rsidRDefault="00EF03DF" w:rsidP="00EF03DF">
            <w:pPr>
              <w:spacing w:after="0" w:line="240" w:lineRule="auto"/>
              <w:rPr>
                <w:rFonts w:ascii="Times New Roman" w:eastAsia="Times New Roman" w:hAnsi="Times New Roman" w:cs="Times New Roman"/>
                <w:sz w:val="24"/>
                <w:szCs w:val="24"/>
                <w:lang/>
              </w:rPr>
            </w:pPr>
            <w:r w:rsidRPr="00EF03DF">
              <w:rPr>
                <w:rFonts w:ascii="Times New Roman" w:eastAsia="Times New Roman" w:hAnsi="Times New Roman" w:cs="Times New Roman"/>
                <w:sz w:val="24"/>
                <w:szCs w:val="24"/>
                <w:lang/>
              </w:rPr>
              <w:t>Возможны доплаты за смену класса каюты (наличие кают и цены уточняйте у менеджера)</w:t>
            </w:r>
          </w:p>
        </w:tc>
      </w:tr>
    </w:tbl>
    <w:p w:rsidR="00EF03DF" w:rsidRPr="00EF03DF" w:rsidRDefault="00EF03DF" w:rsidP="00EF03DF">
      <w:pPr>
        <w:shd w:val="clear" w:color="auto" w:fill="FFFFFF"/>
        <w:spacing w:before="100" w:beforeAutospacing="1" w:after="100" w:afterAutospacing="1" w:line="300" w:lineRule="atLeast"/>
        <w:rPr>
          <w:rFonts w:ascii="Arial" w:eastAsia="Times New Roman" w:hAnsi="Arial" w:cs="Arial"/>
          <w:color w:val="666666"/>
          <w:sz w:val="21"/>
          <w:szCs w:val="21"/>
          <w:lang/>
        </w:rPr>
      </w:pPr>
      <w:r w:rsidRPr="00EF03DF">
        <w:rPr>
          <w:rFonts w:ascii="Arial" w:eastAsia="Times New Roman" w:hAnsi="Arial" w:cs="Arial"/>
          <w:b/>
          <w:bCs/>
          <w:color w:val="666666"/>
          <w:sz w:val="21"/>
          <w:szCs w:val="21"/>
          <w:lang/>
        </w:rPr>
        <w:t>Руководитель группы имеет право менять дни проведения экскурсий без нарушения программы тура.</w:t>
      </w:r>
    </w:p>
    <w:bookmarkEnd w:id="0"/>
    <w:p w:rsidR="0096765B" w:rsidRDefault="0096765B"/>
    <w:sectPr w:rsidR="009676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3DF"/>
    <w:rsid w:val="00954F37"/>
    <w:rsid w:val="0096765B"/>
    <w:rsid w:val="00EF03D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F03DF"/>
    <w:pPr>
      <w:spacing w:before="100" w:beforeAutospacing="1" w:after="100" w:afterAutospacing="1" w:line="240" w:lineRule="auto"/>
      <w:outlineLvl w:val="1"/>
    </w:pPr>
    <w:rPr>
      <w:rFonts w:ascii="Times New Roman" w:eastAsia="Times New Roman" w:hAnsi="Times New Roman" w:cs="Times New Roman"/>
      <w:b/>
      <w:bCs/>
      <w:sz w:val="36"/>
      <w:szCs w:val="36"/>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F03DF"/>
    <w:rPr>
      <w:rFonts w:ascii="Times New Roman" w:eastAsia="Times New Roman" w:hAnsi="Times New Roman" w:cs="Times New Roman"/>
      <w:b/>
      <w:bCs/>
      <w:sz w:val="36"/>
      <w:szCs w:val="36"/>
      <w:lang/>
    </w:rPr>
  </w:style>
  <w:style w:type="character" w:customStyle="1" w:styleId="itemimage">
    <w:name w:val="itemimage"/>
    <w:basedOn w:val="a0"/>
    <w:rsid w:val="00EF03DF"/>
  </w:style>
  <w:style w:type="character" w:styleId="a3">
    <w:name w:val="Hyperlink"/>
    <w:basedOn w:val="a0"/>
    <w:uiPriority w:val="99"/>
    <w:semiHidden/>
    <w:unhideWhenUsed/>
    <w:rsid w:val="00EF03DF"/>
    <w:rPr>
      <w:color w:val="0000FF"/>
      <w:u w:val="single"/>
    </w:rPr>
  </w:style>
  <w:style w:type="paragraph" w:styleId="a4">
    <w:name w:val="Normal (Web)"/>
    <w:basedOn w:val="a"/>
    <w:uiPriority w:val="99"/>
    <w:unhideWhenUsed/>
    <w:rsid w:val="00EF03DF"/>
    <w:pPr>
      <w:spacing w:before="100" w:beforeAutospacing="1" w:after="100" w:afterAutospacing="1" w:line="240" w:lineRule="auto"/>
    </w:pPr>
    <w:rPr>
      <w:rFonts w:ascii="Times New Roman" w:eastAsia="Times New Roman" w:hAnsi="Times New Roman" w:cs="Times New Roman"/>
      <w:sz w:val="24"/>
      <w:szCs w:val="24"/>
      <w:lang/>
    </w:rPr>
  </w:style>
  <w:style w:type="character" w:styleId="a5">
    <w:name w:val="Strong"/>
    <w:basedOn w:val="a0"/>
    <w:uiPriority w:val="22"/>
    <w:qFormat/>
    <w:rsid w:val="00EF03DF"/>
    <w:rPr>
      <w:b/>
      <w:bCs/>
    </w:rPr>
  </w:style>
  <w:style w:type="paragraph" w:styleId="a6">
    <w:name w:val="Balloon Text"/>
    <w:basedOn w:val="a"/>
    <w:link w:val="a7"/>
    <w:uiPriority w:val="99"/>
    <w:semiHidden/>
    <w:unhideWhenUsed/>
    <w:rsid w:val="00EF03D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F03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F03DF"/>
    <w:pPr>
      <w:spacing w:before="100" w:beforeAutospacing="1" w:after="100" w:afterAutospacing="1" w:line="240" w:lineRule="auto"/>
      <w:outlineLvl w:val="1"/>
    </w:pPr>
    <w:rPr>
      <w:rFonts w:ascii="Times New Roman" w:eastAsia="Times New Roman" w:hAnsi="Times New Roman" w:cs="Times New Roman"/>
      <w:b/>
      <w:bCs/>
      <w:sz w:val="36"/>
      <w:szCs w:val="36"/>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F03DF"/>
    <w:rPr>
      <w:rFonts w:ascii="Times New Roman" w:eastAsia="Times New Roman" w:hAnsi="Times New Roman" w:cs="Times New Roman"/>
      <w:b/>
      <w:bCs/>
      <w:sz w:val="36"/>
      <w:szCs w:val="36"/>
      <w:lang/>
    </w:rPr>
  </w:style>
  <w:style w:type="character" w:customStyle="1" w:styleId="itemimage">
    <w:name w:val="itemimage"/>
    <w:basedOn w:val="a0"/>
    <w:rsid w:val="00EF03DF"/>
  </w:style>
  <w:style w:type="character" w:styleId="a3">
    <w:name w:val="Hyperlink"/>
    <w:basedOn w:val="a0"/>
    <w:uiPriority w:val="99"/>
    <w:semiHidden/>
    <w:unhideWhenUsed/>
    <w:rsid w:val="00EF03DF"/>
    <w:rPr>
      <w:color w:val="0000FF"/>
      <w:u w:val="single"/>
    </w:rPr>
  </w:style>
  <w:style w:type="paragraph" w:styleId="a4">
    <w:name w:val="Normal (Web)"/>
    <w:basedOn w:val="a"/>
    <w:uiPriority w:val="99"/>
    <w:unhideWhenUsed/>
    <w:rsid w:val="00EF03DF"/>
    <w:pPr>
      <w:spacing w:before="100" w:beforeAutospacing="1" w:after="100" w:afterAutospacing="1" w:line="240" w:lineRule="auto"/>
    </w:pPr>
    <w:rPr>
      <w:rFonts w:ascii="Times New Roman" w:eastAsia="Times New Roman" w:hAnsi="Times New Roman" w:cs="Times New Roman"/>
      <w:sz w:val="24"/>
      <w:szCs w:val="24"/>
      <w:lang/>
    </w:rPr>
  </w:style>
  <w:style w:type="character" w:styleId="a5">
    <w:name w:val="Strong"/>
    <w:basedOn w:val="a0"/>
    <w:uiPriority w:val="22"/>
    <w:qFormat/>
    <w:rsid w:val="00EF03DF"/>
    <w:rPr>
      <w:b/>
      <w:bCs/>
    </w:rPr>
  </w:style>
  <w:style w:type="paragraph" w:styleId="a6">
    <w:name w:val="Balloon Text"/>
    <w:basedOn w:val="a"/>
    <w:link w:val="a7"/>
    <w:uiPriority w:val="99"/>
    <w:semiHidden/>
    <w:unhideWhenUsed/>
    <w:rsid w:val="00EF03D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F03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002334">
      <w:bodyDiv w:val="1"/>
      <w:marLeft w:val="0"/>
      <w:marRight w:val="0"/>
      <w:marTop w:val="0"/>
      <w:marBottom w:val="0"/>
      <w:divBdr>
        <w:top w:val="none" w:sz="0" w:space="0" w:color="auto"/>
        <w:left w:val="none" w:sz="0" w:space="0" w:color="auto"/>
        <w:bottom w:val="none" w:sz="0" w:space="0" w:color="auto"/>
        <w:right w:val="none" w:sz="0" w:space="0" w:color="auto"/>
      </w:divBdr>
      <w:divsChild>
        <w:div w:id="469179393">
          <w:marLeft w:val="0"/>
          <w:marRight w:val="0"/>
          <w:marTop w:val="0"/>
          <w:marBottom w:val="0"/>
          <w:divBdr>
            <w:top w:val="none" w:sz="0" w:space="0" w:color="auto"/>
            <w:left w:val="none" w:sz="0" w:space="0" w:color="auto"/>
            <w:bottom w:val="none" w:sz="0" w:space="0" w:color="auto"/>
            <w:right w:val="none" w:sz="0" w:space="0" w:color="auto"/>
          </w:divBdr>
        </w:div>
        <w:div w:id="418259651">
          <w:marLeft w:val="0"/>
          <w:marRight w:val="0"/>
          <w:marTop w:val="0"/>
          <w:marBottom w:val="0"/>
          <w:divBdr>
            <w:top w:val="none" w:sz="0" w:space="0" w:color="auto"/>
            <w:left w:val="none" w:sz="0" w:space="0" w:color="auto"/>
            <w:bottom w:val="none" w:sz="0" w:space="0" w:color="auto"/>
            <w:right w:val="none" w:sz="0" w:space="0" w:color="auto"/>
          </w:divBdr>
          <w:divsChild>
            <w:div w:id="478040345">
              <w:marLeft w:val="0"/>
              <w:marRight w:val="0"/>
              <w:marTop w:val="0"/>
              <w:marBottom w:val="0"/>
              <w:divBdr>
                <w:top w:val="none" w:sz="0" w:space="0" w:color="auto"/>
                <w:left w:val="none" w:sz="0" w:space="0" w:color="auto"/>
                <w:bottom w:val="none" w:sz="0" w:space="0" w:color="auto"/>
                <w:right w:val="none" w:sz="0" w:space="0" w:color="auto"/>
              </w:divBdr>
            </w:div>
            <w:div w:id="814373408">
              <w:marLeft w:val="0"/>
              <w:marRight w:val="0"/>
              <w:marTop w:val="0"/>
              <w:marBottom w:val="0"/>
              <w:divBdr>
                <w:top w:val="none" w:sz="0" w:space="0" w:color="auto"/>
                <w:left w:val="none" w:sz="0" w:space="0" w:color="auto"/>
                <w:bottom w:val="none" w:sz="0" w:space="0" w:color="auto"/>
                <w:right w:val="none" w:sz="0" w:space="0" w:color="auto"/>
              </w:divBdr>
              <w:divsChild>
                <w:div w:id="11063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joomla-master.org/"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www.interlux.by/media/k2/items/cache/a5cfeb7eb858a454222c6a713718c016_XL.jpg"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637</Words>
  <Characters>3636</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2018-02-10T15:45:00Z</dcterms:created>
  <dcterms:modified xsi:type="dcterms:W3CDTF">2018-02-10T16:13:00Z</dcterms:modified>
</cp:coreProperties>
</file>