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5" w:rsidRPr="00094145" w:rsidRDefault="00094145" w:rsidP="00094145">
      <w:pPr>
        <w:shd w:val="clear" w:color="auto" w:fill="FFFFFF"/>
        <w:spacing w:before="300" w:after="150" w:line="450" w:lineRule="atLeast"/>
        <w:outlineLvl w:val="1"/>
        <w:rPr>
          <w:rFonts w:ascii="Helvetica" w:eastAsia="Times New Roman" w:hAnsi="Helvetica" w:cs="Times New Roman"/>
          <w:color w:val="497C95"/>
          <w:sz w:val="36"/>
          <w:szCs w:val="36"/>
          <w:lang/>
        </w:rPr>
      </w:pPr>
      <w:r w:rsidRPr="00094145">
        <w:rPr>
          <w:rFonts w:ascii="Helvetica" w:eastAsia="Times New Roman" w:hAnsi="Helvetica" w:cs="Times New Roman"/>
          <w:color w:val="497C95"/>
          <w:sz w:val="36"/>
          <w:szCs w:val="36"/>
          <w:lang/>
        </w:rPr>
        <w:t>Программа тура</w:t>
      </w:r>
    </w:p>
    <w:p w:rsidR="00094145" w:rsidRPr="00094145" w:rsidRDefault="00094145" w:rsidP="000941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t>День 1 </w:t>
      </w: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br/>
      </w:r>
    </w:p>
    <w:p w:rsidR="00094145" w:rsidRPr="00094145" w:rsidRDefault="00094145" w:rsidP="00094145">
      <w:pPr>
        <w:pBdr>
          <w:bottom w:val="single" w:sz="6" w:space="11" w:color="E5E5E5"/>
        </w:pBdr>
        <w:shd w:val="clear" w:color="auto" w:fill="FFFFFF"/>
        <w:spacing w:after="225" w:line="240" w:lineRule="auto"/>
        <w:ind w:left="720"/>
        <w:rPr>
          <w:rFonts w:ascii="Helvetica" w:eastAsia="Times New Roman" w:hAnsi="Helvetica" w:cs="Times New Roman"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color w:val="5C626B"/>
          <w:sz w:val="21"/>
          <w:szCs w:val="21"/>
          <w:lang/>
        </w:rPr>
        <w:t>17:00- отправление автобуса из Минска. Транзит по территории РБ.</w:t>
      </w:r>
    </w:p>
    <w:p w:rsidR="00094145" w:rsidRPr="00094145" w:rsidRDefault="00094145" w:rsidP="000941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t>День 2 </w:t>
      </w: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br/>
      </w:r>
    </w:p>
    <w:p w:rsidR="00094145" w:rsidRPr="00094145" w:rsidRDefault="00094145" w:rsidP="00094145">
      <w:pPr>
        <w:pBdr>
          <w:bottom w:val="single" w:sz="6" w:space="11" w:color="E5E5E5"/>
        </w:pBdr>
        <w:shd w:val="clear" w:color="auto" w:fill="FFFFFF"/>
        <w:spacing w:after="225" w:line="240" w:lineRule="auto"/>
        <w:ind w:left="720"/>
        <w:rPr>
          <w:rFonts w:ascii="Helvetica" w:eastAsia="Times New Roman" w:hAnsi="Helvetica" w:cs="Times New Roman"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color w:val="5C626B"/>
          <w:sz w:val="21"/>
          <w:szCs w:val="21"/>
          <w:lang/>
        </w:rPr>
        <w:t>Встреча группы с гидом. Завтрак в кафе. Обзорная экскурсия «Портрет Великого города». Знакомство с историей создания Санкт-Петербурга, осмотром архитектурных ансамблей парадного центра: Стрелка Васильевского острова, Дворцовая пл., Конюшенная пл., Смольный собор, Московский пр., памятник Петру I «Медный всадник», Невский пр. Экскурсия в Петропавловскую крепость (территория) - первую постройку Петербурга, заложенную русским царем Петром I еще в 1703 году. Здесь же вы сможете увидеть Петропавловский собор, где находится усыпальница русских императоров от Петра I до Николая II. Посещение Государственного Эрмитажа - один из крупнейших музеев мира (по желанию за доплату). Посещение Казанского собора – место захоронения великого русского полководца М.И. Кутузова. Заселение в гостиницу. Свободное время.</w:t>
      </w:r>
    </w:p>
    <w:p w:rsidR="00094145" w:rsidRPr="00094145" w:rsidRDefault="00094145" w:rsidP="00E7044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t>День 3 </w:t>
      </w: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br/>
      </w:r>
    </w:p>
    <w:p w:rsidR="00094145" w:rsidRPr="00094145" w:rsidRDefault="00094145" w:rsidP="00094145">
      <w:pPr>
        <w:pBdr>
          <w:bottom w:val="single" w:sz="6" w:space="11" w:color="E5E5E5"/>
        </w:pBdr>
        <w:shd w:val="clear" w:color="auto" w:fill="FFFFFF"/>
        <w:spacing w:after="225" w:line="240" w:lineRule="auto"/>
        <w:ind w:left="720"/>
        <w:rPr>
          <w:rFonts w:ascii="Helvetica" w:eastAsia="Times New Roman" w:hAnsi="Helvetica" w:cs="Times New Roman"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color w:val="5C626B"/>
          <w:sz w:val="21"/>
          <w:szCs w:val="21"/>
          <w:lang/>
        </w:rPr>
        <w:t>Завтрак. Встреча группы с гидом. Александро-Невская Лавра с посещением Свято-Троицкого собора (некрополи самостоятельно в свободное время). Теплоходная экскурсия по рекам и каналам «Северная Венеция» (доплата 500 руб.РФ). Экскурсия в Кронштадт (доплата) - город морской славы России, город-порт на острове Котлин в Финском заливе. Осмотр дамбы, исторических построек 18-19вв (Итальянский дворец, «губернские» дома, комплекс кронштадтского адмиралтейства), арсенала, гостиного двора, чугунной мостовой в центре города. Посещение Морского собора. Ночная автобусная экскурсия «Легенды и мифы Санкт-Петербурга» (min 25 чел, доплата: взр. 900 руб.РФ, реб.700 руб.РФ, ориентировочно).</w:t>
      </w:r>
    </w:p>
    <w:p w:rsidR="00094145" w:rsidRPr="00094145" w:rsidRDefault="00094145" w:rsidP="00E7044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t>День 4 </w:t>
      </w: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br/>
      </w:r>
    </w:p>
    <w:p w:rsidR="00094145" w:rsidRDefault="00094145" w:rsidP="00094145">
      <w:pPr>
        <w:pBdr>
          <w:bottom w:val="single" w:sz="6" w:space="11" w:color="E5E5E5"/>
        </w:pBdr>
        <w:shd w:val="clear" w:color="auto" w:fill="FFFFFF"/>
        <w:spacing w:after="225" w:line="240" w:lineRule="auto"/>
        <w:ind w:left="720"/>
        <w:rPr>
          <w:rFonts w:eastAsia="Times New Roman" w:cs="Times New Roman"/>
          <w:color w:val="5C626B"/>
          <w:sz w:val="21"/>
          <w:szCs w:val="21"/>
          <w:lang w:val="ru-RU"/>
        </w:rPr>
      </w:pPr>
      <w:r w:rsidRPr="00094145">
        <w:rPr>
          <w:rFonts w:ascii="Helvetica" w:eastAsia="Times New Roman" w:hAnsi="Helvetica" w:cs="Times New Roman"/>
          <w:color w:val="5C626B"/>
          <w:sz w:val="21"/>
          <w:szCs w:val="21"/>
          <w:lang/>
        </w:rPr>
        <w:t xml:space="preserve">Завтрак. Выселение. Встреча группы с гидом. Поездка в Петергоф (Петродворец). Путевая экскурсия «Петергофская дорога – дорога императоров и президентов». По дороге туристы увидят Константиновский дворец, Дворец Петра I в Стрельне, усадьбы: Знаменка, Михайловка, Александрия, познакомятся с внешним и внутренним убранством одного из красивейших шатровых сооружений, собором Святых апостолов Петра и Павла – образцом архитектуры «русского стиля». Экскурсия по Нижнему парку: 211 фонтанов предстанут перед вашим взором на побережье Финского залива. Кроме этого вы увидите произведения дворцово-парковой архитектуры: Монплезир, Марли, Екатерининский корпус, Банный корпус, Эрмитаж (Малые дворцы). Отъезд группы в Минск. По пути посещение супермаркета. </w:t>
      </w:r>
    </w:p>
    <w:p w:rsidR="00E7044C" w:rsidRDefault="00E7044C" w:rsidP="00E7044C">
      <w:pPr>
        <w:shd w:val="clear" w:color="auto" w:fill="FFFFFF"/>
        <w:spacing w:after="0" w:line="240" w:lineRule="auto"/>
        <w:rPr>
          <w:rFonts w:eastAsia="Times New Roman" w:cs="Times New Roman"/>
          <w:color w:val="5C626B"/>
          <w:sz w:val="21"/>
          <w:szCs w:val="21"/>
          <w:lang w:val="ru-RU"/>
        </w:rPr>
      </w:pPr>
      <w:r w:rsidRPr="00E7044C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t>День 5</w:t>
      </w:r>
      <w:r>
        <w:rPr>
          <w:rFonts w:eastAsia="Times New Roman" w:cs="Times New Roman"/>
          <w:b/>
          <w:bCs/>
          <w:color w:val="5C626B"/>
          <w:sz w:val="21"/>
          <w:szCs w:val="21"/>
          <w:lang w:val="ru-RU"/>
        </w:rPr>
        <w:t xml:space="preserve">  </w:t>
      </w:r>
      <w:r w:rsidRPr="00094145">
        <w:rPr>
          <w:rFonts w:ascii="Helvetica" w:eastAsia="Times New Roman" w:hAnsi="Helvetica" w:cs="Times New Roman"/>
          <w:color w:val="5C626B"/>
          <w:sz w:val="21"/>
          <w:szCs w:val="21"/>
          <w:lang/>
        </w:rPr>
        <w:t>Ориентировочно в 6:00 -7:00– прибытие в Минск</w:t>
      </w:r>
    </w:p>
    <w:p w:rsidR="00E7044C" w:rsidRDefault="00E7044C" w:rsidP="00E7044C">
      <w:pPr>
        <w:shd w:val="clear" w:color="auto" w:fill="FFFFFF"/>
        <w:spacing w:after="0" w:line="240" w:lineRule="auto"/>
        <w:rPr>
          <w:rFonts w:eastAsia="Times New Roman" w:cs="Times New Roman"/>
          <w:color w:val="5C626B"/>
          <w:sz w:val="21"/>
          <w:szCs w:val="21"/>
          <w:lang w:val="ru-RU"/>
        </w:rPr>
      </w:pPr>
    </w:p>
    <w:p w:rsidR="00E7044C" w:rsidRPr="00094145" w:rsidRDefault="00E7044C" w:rsidP="00E7044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5C626B"/>
          <w:sz w:val="21"/>
          <w:szCs w:val="21"/>
          <w:lang w:val="ru-RU"/>
        </w:rPr>
      </w:pPr>
      <w:r>
        <w:rPr>
          <w:rFonts w:eastAsia="Times New Roman" w:cs="Times New Roman"/>
          <w:color w:val="5C626B"/>
          <w:sz w:val="21"/>
          <w:szCs w:val="21"/>
          <w:lang w:val="ru-RU"/>
        </w:rPr>
        <w:t xml:space="preserve">Стоимость 125 </w:t>
      </w:r>
      <w:r>
        <w:rPr>
          <w:rFonts w:eastAsia="Times New Roman" w:cs="Times New Roman"/>
          <w:color w:val="5C626B"/>
          <w:sz w:val="21"/>
          <w:szCs w:val="21"/>
          <w:lang w:val="en-US"/>
        </w:rPr>
        <w:t xml:space="preserve">$+45 </w:t>
      </w:r>
      <w:r>
        <w:rPr>
          <w:rFonts w:eastAsia="Times New Roman" w:cs="Times New Roman"/>
          <w:color w:val="5C626B"/>
          <w:sz w:val="21"/>
          <w:szCs w:val="21"/>
          <w:lang w:val="ru-RU"/>
        </w:rPr>
        <w:t>руб</w:t>
      </w:r>
      <w:bookmarkStart w:id="0" w:name="_GoBack"/>
      <w:bookmarkEnd w:id="0"/>
    </w:p>
    <w:p w:rsidR="00094145" w:rsidRPr="00094145" w:rsidRDefault="00094145" w:rsidP="00094145">
      <w:pPr>
        <w:shd w:val="clear" w:color="auto" w:fill="FFFFFF"/>
        <w:spacing w:after="0" w:line="240" w:lineRule="auto"/>
        <w:ind w:left="10800"/>
        <w:jc w:val="right"/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t>День 5 </w:t>
      </w:r>
      <w:r w:rsidRPr="00094145">
        <w:rPr>
          <w:rFonts w:ascii="Helvetica" w:eastAsia="Times New Roman" w:hAnsi="Helvetica" w:cs="Times New Roman"/>
          <w:b/>
          <w:bCs/>
          <w:color w:val="5C626B"/>
          <w:sz w:val="21"/>
          <w:szCs w:val="21"/>
          <w:lang/>
        </w:rPr>
        <w:lastRenderedPageBreak/>
        <w:br/>
        <w:t>Пн, 28.05.2018</w:t>
      </w:r>
    </w:p>
    <w:p w:rsidR="00094145" w:rsidRPr="00094145" w:rsidRDefault="00094145" w:rsidP="00E7044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C626B"/>
          <w:sz w:val="21"/>
          <w:szCs w:val="21"/>
          <w:lang/>
        </w:rPr>
      </w:pPr>
      <w:r w:rsidRPr="00094145">
        <w:rPr>
          <w:rFonts w:ascii="Helvetica" w:eastAsia="Times New Roman" w:hAnsi="Helvetica" w:cs="Times New Roman"/>
          <w:color w:val="5C626B"/>
          <w:sz w:val="21"/>
          <w:szCs w:val="21"/>
          <w:lang/>
        </w:rPr>
        <w:t>.</w:t>
      </w:r>
    </w:p>
    <w:p w:rsidR="004F0378" w:rsidRPr="00094145" w:rsidRDefault="004F0378" w:rsidP="00094145"/>
    <w:sectPr w:rsidR="004F0378" w:rsidRPr="000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DFD"/>
    <w:multiLevelType w:val="multilevel"/>
    <w:tmpl w:val="F6BC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36A0"/>
    <w:multiLevelType w:val="multilevel"/>
    <w:tmpl w:val="A702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B2744"/>
    <w:multiLevelType w:val="multilevel"/>
    <w:tmpl w:val="324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8"/>
    <w:rsid w:val="00094145"/>
    <w:rsid w:val="004F0378"/>
    <w:rsid w:val="00935608"/>
    <w:rsid w:val="00E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94145"/>
    <w:rPr>
      <w:b/>
      <w:bCs/>
    </w:rPr>
  </w:style>
  <w:style w:type="character" w:styleId="a5">
    <w:name w:val="Emphasis"/>
    <w:basedOn w:val="a0"/>
    <w:uiPriority w:val="20"/>
    <w:qFormat/>
    <w:rsid w:val="000941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145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94145"/>
    <w:rPr>
      <w:b/>
      <w:bCs/>
    </w:rPr>
  </w:style>
  <w:style w:type="character" w:styleId="a5">
    <w:name w:val="Emphasis"/>
    <w:basedOn w:val="a0"/>
    <w:uiPriority w:val="20"/>
    <w:qFormat/>
    <w:rsid w:val="000941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145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2018-02-13T11:51:00Z</dcterms:created>
  <dcterms:modified xsi:type="dcterms:W3CDTF">2018-02-13T11:51:00Z</dcterms:modified>
</cp:coreProperties>
</file>