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4" w:rsidRPr="00C75F34" w:rsidRDefault="00C75F34" w:rsidP="00C75F34">
      <w:pPr>
        <w:shd w:val="clear" w:color="auto" w:fill="FFF8E8"/>
        <w:spacing w:before="45" w:after="195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</w:pPr>
      <w:r w:rsidRPr="00C75F34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>Варшава (без ночных переездов)</w:t>
      </w:r>
    </w:p>
    <w:p w:rsidR="00C75F34" w:rsidRPr="00C75F34" w:rsidRDefault="00C75F34" w:rsidP="00C75F34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Заказать</w:t>
      </w:r>
    </w:p>
    <w:p w:rsidR="00C75F34" w:rsidRPr="00C75F34" w:rsidRDefault="00C75F34" w:rsidP="00C75F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5F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5F34" w:rsidRPr="00C75F34" w:rsidRDefault="00C75F34" w:rsidP="00C75F34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75F34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Просто укажите</w:t>
      </w:r>
      <w:r w:rsidRPr="00C75F34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номер телефона </w:t>
      </w:r>
      <w:r w:rsidRPr="00C75F34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и мы Вам перезвоним:</w:t>
      </w:r>
    </w:p>
    <w:p w:rsidR="00C75F34" w:rsidRPr="00C75F34" w:rsidRDefault="00C75F34" w:rsidP="00C75F34">
      <w:pPr>
        <w:shd w:val="clear" w:color="auto" w:fill="007129"/>
        <w:spacing w:after="15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75F34">
        <w:rPr>
          <w:rFonts w:ascii="Arial" w:eastAsia="Times New Roman" w:hAnsi="Arial" w:cs="Arial"/>
          <w:color w:val="FFFFFF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18pt" o:ole="">
            <v:imagedata r:id="rId6" o:title=""/>
          </v:shape>
          <w:control r:id="rId7" w:name="DefaultOcxName" w:shapeid="_x0000_i1027"/>
        </w:object>
      </w:r>
    </w:p>
    <w:p w:rsidR="00C75F34" w:rsidRPr="00C75F34" w:rsidRDefault="00C75F34" w:rsidP="00C75F34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Отправить</w:t>
      </w:r>
    </w:p>
    <w:p w:rsidR="00C75F34" w:rsidRPr="00C75F34" w:rsidRDefault="00C75F34" w:rsidP="00C75F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5F3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5F34" w:rsidRPr="00C75F34" w:rsidRDefault="00C75F34" w:rsidP="00C75F34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C75F34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Информация о туре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165"/>
        <w:gridCol w:w="3530"/>
      </w:tblGrid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Тип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Курорт/город</w:t>
            </w:r>
          </w:p>
        </w:tc>
      </w:tr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Варшава</w:t>
            </w:r>
          </w:p>
        </w:tc>
      </w:tr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Тип 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Количество дней/ночей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Место отправления</w:t>
            </w:r>
          </w:p>
        </w:tc>
      </w:tr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 выходного дня, Экскурсии по Европе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</w:tr>
      <w:tr w:rsidR="00C75F34" w:rsidRPr="00C75F34" w:rsidTr="00C75F34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Даты выезда</w:t>
            </w:r>
          </w:p>
        </w:tc>
      </w:tr>
      <w:tr w:rsidR="00C75F34" w:rsidRPr="00C75F34" w:rsidTr="00C75F34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24.04, 15.05, 29.05, 03.07, 31.07, 21.08, 25.09, 23.10, 27.11, 18.12.2015  </w:t>
            </w:r>
          </w:p>
        </w:tc>
      </w:tr>
    </w:tbl>
    <w:p w:rsidR="00C75F34" w:rsidRPr="00C75F34" w:rsidRDefault="00C75F34" w:rsidP="00C75F34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C75F34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Виза</w:t>
      </w:r>
    </w:p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C75F34">
          <w:rPr>
            <w:rFonts w:ascii="Arial" w:eastAsia="Times New Roman" w:hAnsi="Arial" w:cs="Arial"/>
            <w:color w:val="007129"/>
            <w:sz w:val="18"/>
            <w:szCs w:val="18"/>
            <w:u w:val="single"/>
            <w:bdr w:val="none" w:sz="0" w:space="0" w:color="auto" w:frame="1"/>
            <w:lang w:eastAsia="ru-RU"/>
          </w:rPr>
          <w:t>Перечень необходимых документов для открытия визы</w:t>
        </w:r>
      </w:hyperlink>
    </w:p>
    <w:p w:rsidR="00C75F34" w:rsidRPr="00C75F34" w:rsidRDefault="00C75F34" w:rsidP="00C75F34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C75F34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Описание тура</w:t>
      </w:r>
    </w:p>
    <w:p w:rsidR="00C75F34" w:rsidRPr="00C75F34" w:rsidRDefault="00C75F34" w:rsidP="00C75F34">
      <w:pPr>
        <w:shd w:val="clear" w:color="auto" w:fill="FFF8E8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C75F34">
          <w:rPr>
            <w:rFonts w:ascii="Arial" w:eastAsia="Times New Roman" w:hAnsi="Arial" w:cs="Arial"/>
            <w:b/>
            <w:bCs/>
            <w:color w:val="007129"/>
            <w:sz w:val="18"/>
            <w:szCs w:val="18"/>
            <w:u w:val="single"/>
            <w:bdr w:val="none" w:sz="0" w:space="0" w:color="auto" w:frame="1"/>
            <w:lang w:eastAsia="ru-RU"/>
          </w:rPr>
          <w:t>Скачать программу тура</w:t>
        </w:r>
      </w:hyperlink>
    </w:p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Выезды:</w:t>
      </w: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24.04, 15.05, 29.05, 03.07, 31.07, 21.08,  25.09, 23.10, 27.11, 18.12.2015</w:t>
      </w:r>
    </w:p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Программа тура включает: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698"/>
      </w:tblGrid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из Минска  в 05:30ч.Прохождение границы. Переезд до Варшавы. Прибытие в Варшаву  в первой половине дня, расселение в отеле. Отель 3* в центре города. Свободное время. Посещение крупнейшего торгового центра «GALERIA ZLOTE TERASY» (самостоятельно). Ночлег.</w:t>
            </w:r>
          </w:p>
        </w:tc>
      </w:tr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отеле. Встреча с гидом. </w:t>
            </w:r>
            <w:r w:rsidRPr="00C75F3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историческому центру</w:t>
            </w: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Историческая часть Варшавы состоит из двух важнейших частей — так называемых Старого и Нового городов. Когда в Старом городе, окружённом крепостными стенами, стало не хватать места, было решено расширить его за счёт соседних территорий. В итоге, Новая Варшава стала отдельным, самостоятельным городом и оставалась таковой вплоть до 1791-го года. Именно здесь появилась на свет единственная в мире женщина-обладательница двух Нобелевских премий, Мария Склодовская-Кюри (возможность посещения музея  Склодовской). Королевский дворец - одно из немногих мест Варшавы, где сохранился дух и облик прежнего города. Немногие знают, но это чудо архитектуры было полностью воссоздано после страшной бомбардировки, превратившей в 1944-м году в руины большую часть польской столицы. Величественный Королевский дворец и уютная суета узеньких улочек, могучая крепостная стена и просторная Рыночная площадь — именно здесь вы почувствуете настоящий аромат средневековой Польши. Здесь отведаете вкусные польские вареники («Пероги»), которые почему-то именуют русскими и попробуете наваристый суп «Журек».</w:t>
            </w:r>
          </w:p>
          <w:p w:rsidR="00C75F34" w:rsidRPr="00C75F34" w:rsidRDefault="00C75F34" w:rsidP="00C75F3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Свободное время в старом городе /время на  обед. Посещение Дворцово-Паркового комплекса Лазенки. Посещение супермаркета  Blue  City .</w:t>
            </w:r>
          </w:p>
          <w:p w:rsidR="00C75F34" w:rsidRPr="00C75F34" w:rsidRDefault="00C75F34" w:rsidP="00C7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Ночлег в отеле.</w:t>
            </w:r>
          </w:p>
        </w:tc>
      </w:tr>
      <w:tr w:rsidR="00C75F34" w:rsidRPr="00C75F34" w:rsidTr="00C75F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5F34" w:rsidRPr="00C75F34" w:rsidRDefault="00C75F34" w:rsidP="00C7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 Выселение из отеля. Посещение торгового комплекса М-1.</w:t>
            </w:r>
          </w:p>
          <w:p w:rsidR="00C75F34" w:rsidRPr="00C75F34" w:rsidRDefault="00C75F34" w:rsidP="00C7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5F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Отьезд в Минск  в 13:00. Прибытие по мере прохождения границы.</w:t>
            </w:r>
          </w:p>
        </w:tc>
      </w:tr>
    </w:tbl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Внимание: порядок экскурсий может быть изменен.</w:t>
      </w:r>
    </w:p>
    <w:p w:rsidR="00C75F34" w:rsidRPr="00C75F34" w:rsidRDefault="00C75F34" w:rsidP="00C75F34">
      <w:pPr>
        <w:shd w:val="clear" w:color="auto" w:fill="FFF8E8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</w:p>
    <w:p w:rsidR="00C75F34" w:rsidRPr="00C75F34" w:rsidRDefault="00C75F34" w:rsidP="00C75F34">
      <w:pPr>
        <w:shd w:val="clear" w:color="auto" w:fill="FFF8E8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C75F34">
        <w:rPr>
          <w:rFonts w:ascii="Times New Roman" w:eastAsia="Times New Roman" w:hAnsi="Times New Roman" w:cs="Times New Roman"/>
          <w:b/>
          <w:bCs/>
          <w:i/>
          <w:iCs/>
          <w:color w:val="8F856D"/>
          <w:sz w:val="27"/>
          <w:szCs w:val="27"/>
          <w:bdr w:val="none" w:sz="0" w:space="0" w:color="auto" w:frame="1"/>
          <w:lang w:eastAsia="ru-RU"/>
        </w:rPr>
        <w:t>Стоимость тура на одного человека:</w:t>
      </w:r>
    </w:p>
    <w:p w:rsidR="00C75F34" w:rsidRPr="00C75F34" w:rsidRDefault="00C75F34" w:rsidP="00C75F34">
      <w:pPr>
        <w:shd w:val="clear" w:color="auto" w:fill="FFF8E8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2 410 600 бел.руб. </w:t>
      </w:r>
      <w:hyperlink r:id="rId10" w:history="1">
        <w:r w:rsidRPr="00C75F34">
          <w:rPr>
            <w:rFonts w:ascii="Arial" w:eastAsia="Times New Roman" w:hAnsi="Arial" w:cs="Arial"/>
            <w:b/>
            <w:bCs/>
            <w:color w:val="007129"/>
            <w:sz w:val="17"/>
            <w:szCs w:val="17"/>
            <w:u w:val="single"/>
            <w:bdr w:val="none" w:sz="0" w:space="0" w:color="auto" w:frame="1"/>
            <w:lang w:eastAsia="ru-RU"/>
          </w:rPr>
          <w:t>Показать цену в евро</w:t>
        </w:r>
      </w:hyperlink>
      <w:r w:rsidRPr="00C75F34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 (место в 2-3-местном номере)</w:t>
      </w:r>
    </w:p>
    <w:p w:rsidR="00C75F34" w:rsidRPr="00C75F34" w:rsidRDefault="00C75F34" w:rsidP="00C75F34">
      <w:pPr>
        <w:shd w:val="clear" w:color="auto" w:fill="FFF8E8"/>
        <w:spacing w:before="150" w:after="75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C75F34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 </w:t>
      </w:r>
    </w:p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входит:</w:t>
      </w:r>
    </w:p>
    <w:p w:rsidR="00C75F34" w:rsidRPr="00C75F34" w:rsidRDefault="00C75F34" w:rsidP="00C75F34">
      <w:pPr>
        <w:numPr>
          <w:ilvl w:val="0"/>
          <w:numId w:val="1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проезд автобусом по маршруту</w:t>
      </w:r>
    </w:p>
    <w:p w:rsidR="00C75F34" w:rsidRPr="00C75F34" w:rsidRDefault="00C75F34" w:rsidP="00C75F34">
      <w:pPr>
        <w:numPr>
          <w:ilvl w:val="0"/>
          <w:numId w:val="1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ночлега в отеле в центре Варшавы: Novotel 4*</w:t>
      </w:r>
    </w:p>
    <w:p w:rsidR="00C75F34" w:rsidRPr="00C75F34" w:rsidRDefault="00C75F34" w:rsidP="00C75F34">
      <w:pPr>
        <w:numPr>
          <w:ilvl w:val="0"/>
          <w:numId w:val="1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завтрака</w:t>
      </w:r>
    </w:p>
    <w:p w:rsidR="00C75F34" w:rsidRPr="00C75F34" w:rsidRDefault="00C75F34" w:rsidP="00C75F34">
      <w:pPr>
        <w:numPr>
          <w:ilvl w:val="0"/>
          <w:numId w:val="1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экскурсионное обслуживание с русскоговорящими гидами (без входных билетов)</w:t>
      </w:r>
    </w:p>
    <w:p w:rsidR="00C75F34" w:rsidRPr="00C75F34" w:rsidRDefault="00C75F34" w:rsidP="00C75F34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Дополнительно оплачивается:</w:t>
      </w:r>
    </w:p>
    <w:p w:rsidR="00C75F34" w:rsidRPr="00C75F34" w:rsidRDefault="00C75F34" w:rsidP="00C75F34">
      <w:pPr>
        <w:numPr>
          <w:ilvl w:val="0"/>
          <w:numId w:val="2"/>
        </w:numPr>
        <w:shd w:val="clear" w:color="auto" w:fill="FFF8E8"/>
        <w:spacing w:after="45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туристическая услуга 450 000 бел.руб.</w:t>
      </w:r>
    </w:p>
    <w:p w:rsidR="00C75F34" w:rsidRPr="00C75F34" w:rsidRDefault="00C75F34" w:rsidP="00C75F34">
      <w:pPr>
        <w:numPr>
          <w:ilvl w:val="0"/>
          <w:numId w:val="2"/>
        </w:numPr>
        <w:shd w:val="clear" w:color="auto" w:fill="FFF8E8"/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оформление визовой поддержки (Шенген)  </w:t>
      </w:r>
      <w:r w:rsidRPr="00C75F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C75F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Взрослые-70Евро, дети до 12 лет-10Евро</w:t>
      </w:r>
    </w:p>
    <w:p w:rsidR="00C75F34" w:rsidRPr="00C75F34" w:rsidRDefault="00C75F34" w:rsidP="00C75F34">
      <w:pPr>
        <w:numPr>
          <w:ilvl w:val="0"/>
          <w:numId w:val="2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 2$</w:t>
      </w:r>
    </w:p>
    <w:p w:rsidR="00C75F34" w:rsidRPr="00C75F34" w:rsidRDefault="00C75F34" w:rsidP="00C75F34">
      <w:pPr>
        <w:numPr>
          <w:ilvl w:val="0"/>
          <w:numId w:val="2"/>
        </w:numPr>
        <w:shd w:val="clear" w:color="auto" w:fill="FFF8E8"/>
        <w:spacing w:after="4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доплата за одноместный номер - 40 Евро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D1"/>
    <w:multiLevelType w:val="multilevel"/>
    <w:tmpl w:val="E4B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E6B7E"/>
    <w:multiLevelType w:val="multilevel"/>
    <w:tmpl w:val="110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4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A199A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75F34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5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F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7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F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5F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75F34"/>
    <w:rPr>
      <w:color w:val="0000FF"/>
      <w:u w:val="single"/>
    </w:rPr>
  </w:style>
  <w:style w:type="character" w:styleId="a5">
    <w:name w:val="Strong"/>
    <w:basedOn w:val="a0"/>
    <w:uiPriority w:val="22"/>
    <w:qFormat/>
    <w:rsid w:val="00C75F34"/>
    <w:rPr>
      <w:b/>
      <w:bCs/>
    </w:rPr>
  </w:style>
  <w:style w:type="character" w:styleId="a6">
    <w:name w:val="Emphasis"/>
    <w:basedOn w:val="a0"/>
    <w:uiPriority w:val="20"/>
    <w:qFormat/>
    <w:rsid w:val="00C75F34"/>
    <w:rPr>
      <w:i/>
      <w:iCs/>
    </w:rPr>
  </w:style>
  <w:style w:type="character" w:customStyle="1" w:styleId="price-byr">
    <w:name w:val="price-byr"/>
    <w:basedOn w:val="a0"/>
    <w:rsid w:val="00C7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5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F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7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F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5F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75F34"/>
    <w:rPr>
      <w:color w:val="0000FF"/>
      <w:u w:val="single"/>
    </w:rPr>
  </w:style>
  <w:style w:type="character" w:styleId="a5">
    <w:name w:val="Strong"/>
    <w:basedOn w:val="a0"/>
    <w:uiPriority w:val="22"/>
    <w:qFormat/>
    <w:rsid w:val="00C75F34"/>
    <w:rPr>
      <w:b/>
      <w:bCs/>
    </w:rPr>
  </w:style>
  <w:style w:type="character" w:styleId="a6">
    <w:name w:val="Emphasis"/>
    <w:basedOn w:val="a0"/>
    <w:uiPriority w:val="20"/>
    <w:qFormat/>
    <w:rsid w:val="00C75F34"/>
    <w:rPr>
      <w:i/>
      <w:iCs/>
    </w:rPr>
  </w:style>
  <w:style w:type="character" w:customStyle="1" w:styleId="price-byr">
    <w:name w:val="price-byr"/>
    <w:basedOn w:val="a0"/>
    <w:rsid w:val="00C7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ur.by/tours/poland/visa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our.by/files/images/poland/Warszawa-2n.do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SanBuild &amp; 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2015-06-16T10:59:00Z</dcterms:created>
  <dcterms:modified xsi:type="dcterms:W3CDTF">2015-06-16T11:00:00Z</dcterms:modified>
</cp:coreProperties>
</file>