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4C" w:rsidRPr="0000454C" w:rsidRDefault="0000454C" w:rsidP="0000454C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0"/>
          <w:szCs w:val="50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353535"/>
          <w:kern w:val="36"/>
          <w:sz w:val="50"/>
          <w:szCs w:val="50"/>
          <w:lang w:eastAsia="ru-RU"/>
        </w:rPr>
        <w:t xml:space="preserve">Пивной </w:t>
      </w:r>
      <w:proofErr w:type="spellStart"/>
      <w:r w:rsidRPr="0000454C">
        <w:rPr>
          <w:rFonts w:ascii="Arial" w:eastAsia="Times New Roman" w:hAnsi="Arial" w:cs="Arial"/>
          <w:b/>
          <w:bCs/>
          <w:color w:val="353535"/>
          <w:kern w:val="36"/>
          <w:sz w:val="50"/>
          <w:szCs w:val="50"/>
          <w:lang w:eastAsia="ru-RU"/>
        </w:rPr>
        <w:t>форсаж</w:t>
      </w:r>
      <w:proofErr w:type="spellEnd"/>
      <w:r w:rsidRPr="0000454C">
        <w:rPr>
          <w:rFonts w:ascii="Arial" w:eastAsia="Times New Roman" w:hAnsi="Arial" w:cs="Arial"/>
          <w:b/>
          <w:bCs/>
          <w:color w:val="353535"/>
          <w:kern w:val="36"/>
          <w:sz w:val="50"/>
          <w:szCs w:val="50"/>
          <w:lang w:eastAsia="ru-RU"/>
        </w:rPr>
        <w:t xml:space="preserve">. </w:t>
      </w:r>
      <w:proofErr w:type="spellStart"/>
      <w:r w:rsidRPr="0000454C">
        <w:rPr>
          <w:rFonts w:ascii="Arial" w:eastAsia="Times New Roman" w:hAnsi="Arial" w:cs="Arial"/>
          <w:b/>
          <w:bCs/>
          <w:color w:val="353535"/>
          <w:kern w:val="36"/>
          <w:sz w:val="50"/>
          <w:szCs w:val="50"/>
          <w:lang w:eastAsia="ru-RU"/>
        </w:rPr>
        <w:t>Октоберфест</w:t>
      </w:r>
      <w:proofErr w:type="spellEnd"/>
      <w:r w:rsidRPr="0000454C">
        <w:rPr>
          <w:rFonts w:ascii="Arial" w:eastAsia="Times New Roman" w:hAnsi="Arial" w:cs="Arial"/>
          <w:b/>
          <w:bCs/>
          <w:color w:val="353535"/>
          <w:kern w:val="36"/>
          <w:sz w:val="50"/>
          <w:szCs w:val="50"/>
          <w:lang w:eastAsia="ru-RU"/>
        </w:rPr>
        <w:t xml:space="preserve"> в Мюнхене.</w:t>
      </w:r>
    </w:p>
    <w:p w:rsidR="0000454C" w:rsidRPr="0000454C" w:rsidRDefault="0000454C" w:rsidP="0000454C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Times New Roman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575560" cy="1912620"/>
            <wp:effectExtent l="19050" t="0" r="0" b="0"/>
            <wp:docPr id="1" name="Рисунок 1" descr="https://turobzor.com/images/uploads/182/article106__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robzor.com/images/uploads/182/article106__2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54C" w:rsidRPr="0000454C" w:rsidRDefault="0000454C" w:rsidP="0000454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</w:p>
    <w:p w:rsidR="0000454C" w:rsidRPr="0000454C" w:rsidRDefault="0000454C" w:rsidP="0000454C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r w:rsidRPr="0000454C"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  <w:t> </w:t>
      </w:r>
    </w:p>
    <w:p w:rsidR="0000454C" w:rsidRPr="0000454C" w:rsidRDefault="0000454C" w:rsidP="0000454C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"/>
          <w:szCs w:val="2"/>
          <w:lang w:eastAsia="ru-RU"/>
        </w:rPr>
      </w:pPr>
      <w:hyperlink r:id="rId6" w:history="1">
        <w:r w:rsidRPr="0000454C">
          <w:rPr>
            <w:rFonts w:ascii="Arial" w:eastAsia="Times New Roman" w:hAnsi="Arial" w:cs="Arial"/>
            <w:color w:val="FFFCEB"/>
            <w:sz w:val="30"/>
            <w:u w:val="single"/>
            <w:lang w:eastAsia="ru-RU"/>
          </w:rPr>
          <w:t>Заказать!</w:t>
        </w:r>
      </w:hyperlink>
    </w:p>
    <w:p w:rsidR="0000454C" w:rsidRPr="0000454C" w:rsidRDefault="0000454C" w:rsidP="0000454C">
      <w:pPr>
        <w:spacing w:after="0" w:line="204" w:lineRule="atLeast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</w:pPr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>«</w:t>
      </w:r>
      <w:proofErr w:type="spellStart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>O’zapft</w:t>
      </w:r>
      <w:proofErr w:type="spellEnd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 xml:space="preserve"> </w:t>
      </w:r>
      <w:proofErr w:type="spellStart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>is</w:t>
      </w:r>
      <w:proofErr w:type="spellEnd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>!» - именно этим возгласом в Мюнхене начинается самое большое в мире народное гулянье –</w:t>
      </w:r>
      <w:r w:rsidRPr="0000454C">
        <w:rPr>
          <w:rFonts w:ascii="inherit" w:eastAsia="Times New Roman" w:hAnsi="inherit" w:cs="Arial"/>
          <w:b/>
          <w:bCs/>
          <w:color w:val="353535"/>
          <w:spacing w:val="6"/>
          <w:sz w:val="16"/>
          <w:lang w:eastAsia="ru-RU"/>
        </w:rPr>
        <w:t> </w:t>
      </w:r>
      <w:proofErr w:type="spellStart"/>
      <w:r w:rsidRPr="0000454C">
        <w:rPr>
          <w:rFonts w:ascii="inherit" w:eastAsia="Times New Roman" w:hAnsi="inherit" w:cs="Arial"/>
          <w:b/>
          <w:bCs/>
          <w:color w:val="353535"/>
          <w:spacing w:val="6"/>
          <w:sz w:val="16"/>
          <w:lang w:eastAsia="ru-RU"/>
        </w:rPr>
        <w:t>Октоберфест</w:t>
      </w:r>
      <w:proofErr w:type="spellEnd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 xml:space="preserve">. На этот праздник в конце сентября едут не только любители пива со всех стран и немцы, поддерживающие национальные традиции, но и туристы, которые хотят прикоснуться к настоящей Германии и окунуться с головой в Баварский колорит. В 14 палатках, раскинувшихся на </w:t>
      </w:r>
      <w:proofErr w:type="spellStart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>Терезином</w:t>
      </w:r>
      <w:proofErr w:type="spellEnd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 xml:space="preserve"> лугу и вмещающих до 100 000 человек (каждая!), пивоваренные компании Мюнхена предлагают специально сваренное </w:t>
      </w:r>
      <w:proofErr w:type="spellStart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>октоберфестское</w:t>
      </w:r>
      <w:proofErr w:type="spellEnd"/>
      <w:r w:rsidRPr="0000454C">
        <w:rPr>
          <w:rFonts w:ascii="Arial" w:eastAsia="Times New Roman" w:hAnsi="Arial" w:cs="Arial"/>
          <w:color w:val="353535"/>
          <w:spacing w:val="6"/>
          <w:sz w:val="16"/>
          <w:szCs w:val="16"/>
          <w:lang w:eastAsia="ru-RU"/>
        </w:rPr>
        <w:t xml:space="preserve"> пиво. Сам грандиозный праздник включает в себя не только дегустацию пива и национальной кухни, но и театрализованное костюмированное шествие, и катание на аттракционах (от традиционных каруселей и Колеса обозрения до сверхскоростных «американских горок»), и многое другое, которое невозможно описать, а стоит только увидеть!</w:t>
      </w:r>
    </w:p>
    <w:p w:rsidR="0000454C" w:rsidRDefault="0000454C" w:rsidP="0000454C">
      <w:pPr>
        <w:shd w:val="clear" w:color="auto" w:fill="F6F4E7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  <w:t>Программа тура</w:t>
      </w:r>
    </w:p>
    <w:p w:rsidR="0000454C" w:rsidRDefault="0000454C" w:rsidP="0000454C">
      <w:pPr>
        <w:shd w:val="clear" w:color="auto" w:fill="F6F4E7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  <w:t>Выезды</w:t>
      </w:r>
      <w:r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  <w:t>:21.09.2017.</w:t>
      </w:r>
    </w:p>
    <w:p w:rsidR="0000454C" w:rsidRDefault="0000454C" w:rsidP="0000454C">
      <w:pPr>
        <w:shd w:val="clear" w:color="auto" w:fill="F6F4E7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  <w:t xml:space="preserve">                </w:t>
      </w:r>
      <w:proofErr w:type="gramStart"/>
      <w:r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  <w:t>24.09.2017.</w:t>
      </w:r>
      <w:proofErr w:type="gramEnd"/>
    </w:p>
    <w:p w:rsidR="0000454C" w:rsidRPr="0000454C" w:rsidRDefault="0000454C" w:rsidP="0000454C">
      <w:pPr>
        <w:shd w:val="clear" w:color="auto" w:fill="F6F4E7"/>
        <w:spacing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  <w:t xml:space="preserve">               C</w:t>
      </w:r>
      <w:proofErr w:type="spellStart"/>
      <w:r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  <w:t>тоимость</w:t>
      </w:r>
      <w:proofErr w:type="spellEnd"/>
      <w:r>
        <w:rPr>
          <w:rFonts w:ascii="Arial" w:eastAsia="Times New Roman" w:hAnsi="Arial" w:cs="Arial"/>
          <w:b/>
          <w:bCs/>
          <w:color w:val="353535"/>
          <w:sz w:val="30"/>
          <w:szCs w:val="30"/>
          <w:lang w:val="en-US" w:eastAsia="ru-RU"/>
        </w:rPr>
        <w:t xml:space="preserve">:115 </w:t>
      </w:r>
      <w:r>
        <w:rPr>
          <w:rFonts w:ascii="Arial" w:eastAsia="Times New Roman" w:hAnsi="Arial" w:cs="Arial"/>
          <w:b/>
          <w:bCs/>
          <w:color w:val="353535"/>
          <w:sz w:val="30"/>
          <w:szCs w:val="30"/>
          <w:lang w:eastAsia="ru-RU"/>
        </w:rPr>
        <w:t>евро</w:t>
      </w:r>
    </w:p>
    <w:p w:rsidR="0000454C" w:rsidRPr="0000454C" w:rsidRDefault="0000454C" w:rsidP="0000454C">
      <w:pPr>
        <w:shd w:val="clear" w:color="auto" w:fill="F6F4E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  <w:t>1</w:t>
      </w:r>
      <w:r w:rsidRPr="0000454C">
        <w:rPr>
          <w:rFonts w:ascii="Arial" w:eastAsia="Times New Roman" w:hAnsi="Arial" w:cs="Arial"/>
          <w:color w:val="9479B6"/>
          <w:sz w:val="14"/>
          <w:szCs w:val="14"/>
          <w:bdr w:val="none" w:sz="0" w:space="0" w:color="auto" w:frame="1"/>
          <w:lang w:eastAsia="ru-RU"/>
        </w:rPr>
        <w:t>день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60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Отъезд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из Минска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(ориентировочно в 12:00), Барановичей, Бреста. По согласованию забираем туристов по маршруту следования автобуса.</w:t>
      </w:r>
    </w:p>
    <w:p w:rsidR="0000454C" w:rsidRPr="0000454C" w:rsidRDefault="0000454C" w:rsidP="0000454C">
      <w:pPr>
        <w:shd w:val="clear" w:color="auto" w:fill="F6F4E7"/>
        <w:spacing w:before="60" w:after="0" w:line="204" w:lineRule="atLeast"/>
        <w:ind w:right="60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Пересечение границы, транзит по территории Польши.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60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Возможен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выезд из Витебска, Орши, Борисова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при группе от 15 человек. </w:t>
      </w:r>
    </w:p>
    <w:p w:rsidR="0000454C" w:rsidRPr="0000454C" w:rsidRDefault="0000454C" w:rsidP="0000454C">
      <w:pPr>
        <w:shd w:val="clear" w:color="auto" w:fill="F6F4E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  <w:t>2</w:t>
      </w:r>
      <w:r w:rsidRPr="0000454C">
        <w:rPr>
          <w:rFonts w:ascii="Arial" w:eastAsia="Times New Roman" w:hAnsi="Arial" w:cs="Arial"/>
          <w:color w:val="9479B6"/>
          <w:sz w:val="14"/>
          <w:szCs w:val="14"/>
          <w:bdr w:val="none" w:sz="0" w:space="0" w:color="auto" w:frame="1"/>
          <w:lang w:eastAsia="ru-RU"/>
        </w:rPr>
        <w:t>день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Прибытие в столицу Чехии - Прагу.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Прага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– это не Париж и не Рим, в ней проживают лишь чуть больше миллиона жителей. Но все, кто побывал в Праге, говорят, что это самый красивый город Центра Европы.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Прага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– это город, оставивший огромное наследие, 130 храмов, уникальных эталонов готики, барокко, ренессанса, 160 галерей и выставочных залов</w:t>
      </w:r>
      <w:proofErr w:type="gram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… Б</w:t>
      </w:r>
      <w:proofErr w:type="gram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лагодаря многочисленным средневековым соборам и церквям Прагу называют «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Стобашенной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».</w:t>
      </w:r>
    </w:p>
    <w:p w:rsidR="0000454C" w:rsidRPr="0000454C" w:rsidRDefault="0000454C" w:rsidP="0000454C">
      <w:pPr>
        <w:shd w:val="clear" w:color="auto" w:fill="F6F4E7"/>
        <w:spacing w:before="60" w:after="0" w:line="204" w:lineRule="atLeast"/>
        <w:ind w:right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Вацлавская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площадь во главе с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Вацловом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, защитником Чехии,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Старогородская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площадь со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Староместскими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курантами, старые ратуши и синагоги, Пражский град (целый комплекс исторических сооружений и самая большая королевская резиденция в мире), Карлов мост – все это, и многое другое, Вы увидите во время обзорной экскурсии по городу.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 свободное время Вам будет предложена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прогулка на кораблике по Влтаве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с интересными рассказами и легендами о Праге и шведским столом (доплата 25€).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353535"/>
          <w:sz w:val="19"/>
          <w:szCs w:val="19"/>
          <w:bdr w:val="none" w:sz="0" w:space="0" w:color="auto" w:frame="1"/>
          <w:lang w:eastAsia="ru-RU"/>
        </w:rPr>
        <w:t>Для желающих экскурсия </w:t>
      </w:r>
      <w:r w:rsidRPr="0000454C">
        <w:rPr>
          <w:rFonts w:ascii="inherit" w:eastAsia="Times New Roman" w:hAnsi="inherit" w:cs="Arial"/>
          <w:b/>
          <w:bCs/>
          <w:color w:val="353535"/>
          <w:sz w:val="19"/>
          <w:lang w:eastAsia="ru-RU"/>
        </w:rPr>
        <w:t>"Мистическая Прага" </w:t>
      </w:r>
      <w:r w:rsidRPr="0000454C">
        <w:rPr>
          <w:rFonts w:ascii="Arial" w:eastAsia="Times New Roman" w:hAnsi="Arial" w:cs="Arial"/>
          <w:color w:val="353535"/>
          <w:sz w:val="19"/>
          <w:szCs w:val="19"/>
          <w:bdr w:val="none" w:sz="0" w:space="0" w:color="auto" w:frame="1"/>
          <w:lang w:eastAsia="ru-RU"/>
        </w:rPr>
        <w:t>(доплата 15€).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Вечерняя экскурсия по старому городу. В волшебном свете фонарей раскроет Прага свои легенды. Рядом с этими легендами старой Праги отдыхают и Эдгар</w:t>
      </w:r>
      <w:proofErr w:type="gram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П</w:t>
      </w:r>
      <w:proofErr w:type="gram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о, и Альфред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Хичкок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, и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Квентин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Тарантино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вместе взятые. Старожилы знают, что пражские улицы умеют не только вдохновлять, но и страшить своими историями, которые оживают, как только солнце садится за горизонт..</w:t>
      </w:r>
      <w:proofErr w:type="gram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.К</w:t>
      </w:r>
      <w:proofErr w:type="gram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то не знаком с </w:t>
      </w: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Големом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, тот ничего не знает о Праге. Увидеть его можно по ночам… Вечерняя страшная прогулка. Ночью в свете жёлтых фонарей легко потерять чувство реального времени и легко поверить в существование привидений. За долгие века здесь собралось много несчастных душ, которым нет покоя ни на том, ни на этом свете. Так и бродят они по булыжным мостовым, страдая и напрасно ища утешения у прохожих. Узнайте тайны Старого города, почувствуйте существование волшебства и магии...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Ночлег.</w:t>
      </w:r>
    </w:p>
    <w:p w:rsidR="0000454C" w:rsidRPr="0000454C" w:rsidRDefault="0000454C" w:rsidP="0000454C">
      <w:pPr>
        <w:shd w:val="clear" w:color="auto" w:fill="F6F4E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  <w:lastRenderedPageBreak/>
        <w:t>3</w:t>
      </w:r>
      <w:r w:rsidRPr="0000454C">
        <w:rPr>
          <w:rFonts w:ascii="Arial" w:eastAsia="Times New Roman" w:hAnsi="Arial" w:cs="Arial"/>
          <w:color w:val="9479B6"/>
          <w:sz w:val="14"/>
          <w:szCs w:val="14"/>
          <w:bdr w:val="none" w:sz="0" w:space="0" w:color="auto" w:frame="1"/>
          <w:lang w:eastAsia="ru-RU"/>
        </w:rPr>
        <w:t>день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60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Завтрак. Отъезд в Мюнхен.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Знакомство с городом начинаем с обзорной экскурсии. Как только Вы начнете прогулку по городу, сразу поймете, почему официальный девиз города -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«Мюнхен любит вас».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Этот город пропитан доброжелательностью и весельем. Мюнхен привлекает не только любителей пива и гуляний, фанаты мощных автомобилей и футбольные болельщики съезжаются отовсюду, чтобы проникнуться атмосферой своих страстей.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br/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Мюнхен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 – это музей под открытым небом: великолепные соборы, высокие колокольни, роскошные дворцы, огромные парки, утопающие в зелени, старинные дома, украшенные большим количеством цветов и всевозможными вьющимися растениями</w:t>
      </w:r>
      <w:proofErr w:type="gram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… 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br/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br/>
        <w:t>В</w:t>
      </w:r>
      <w:proofErr w:type="gram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свободное время Вам будет предоставлена дополнительная факультативная экскурсия в </w:t>
      </w: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Музей BMW </w:t>
      </w: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(доплата 20 евро). В музее Вы познакомитесь с историей марки BMW, и, гуляя по залам, пройдете от истоков создания до моделей настоящего времени.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60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inherit" w:eastAsia="Times New Roman" w:hAnsi="inherit" w:cs="Arial"/>
          <w:b/>
          <w:bCs/>
          <w:color w:val="6B6B6B"/>
          <w:sz w:val="17"/>
          <w:lang w:eastAsia="ru-RU"/>
        </w:rPr>
        <w:t>Вечером отправляемся в Беларусь. Ночной переезд.</w:t>
      </w:r>
    </w:p>
    <w:p w:rsidR="0000454C" w:rsidRPr="0000454C" w:rsidRDefault="0000454C" w:rsidP="0000454C">
      <w:pPr>
        <w:shd w:val="clear" w:color="auto" w:fill="F6F4E7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9479B6"/>
          <w:sz w:val="30"/>
          <w:szCs w:val="30"/>
          <w:lang w:eastAsia="ru-RU"/>
        </w:rPr>
        <w:t>4</w:t>
      </w:r>
      <w:r w:rsidRPr="0000454C">
        <w:rPr>
          <w:rFonts w:ascii="Arial" w:eastAsia="Times New Roman" w:hAnsi="Arial" w:cs="Arial"/>
          <w:color w:val="9479B6"/>
          <w:sz w:val="14"/>
          <w:szCs w:val="14"/>
          <w:bdr w:val="none" w:sz="0" w:space="0" w:color="auto" w:frame="1"/>
          <w:lang w:eastAsia="ru-RU"/>
        </w:rPr>
        <w:t>день</w:t>
      </w:r>
    </w:p>
    <w:p w:rsidR="0000454C" w:rsidRPr="0000454C" w:rsidRDefault="0000454C" w:rsidP="0000454C">
      <w:pPr>
        <w:shd w:val="clear" w:color="auto" w:fill="F6F4E7"/>
        <w:spacing w:after="0" w:line="204" w:lineRule="atLeast"/>
        <w:ind w:right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Пересечение границы. </w:t>
      </w:r>
      <w:r w:rsidRPr="0000454C">
        <w:rPr>
          <w:rFonts w:ascii="Arial" w:eastAsia="Times New Roman" w:hAnsi="Arial" w:cs="Arial"/>
          <w:color w:val="353535"/>
          <w:sz w:val="19"/>
          <w:szCs w:val="19"/>
          <w:bdr w:val="none" w:sz="0" w:space="0" w:color="auto" w:frame="1"/>
          <w:lang w:eastAsia="ru-RU"/>
        </w:rPr>
        <w:t>Прибытие в Беларусь поздно вечером.</w:t>
      </w:r>
    </w:p>
    <w:p w:rsidR="0000454C" w:rsidRPr="0000454C" w:rsidRDefault="0000454C" w:rsidP="0000454C">
      <w:pPr>
        <w:spacing w:after="156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включено:</w:t>
      </w:r>
    </w:p>
    <w:p w:rsidR="0000454C" w:rsidRPr="0000454C" w:rsidRDefault="0000454C" w:rsidP="0000454C">
      <w:pPr>
        <w:numPr>
          <w:ilvl w:val="0"/>
          <w:numId w:val="1"/>
        </w:numPr>
        <w:spacing w:after="72" w:line="240" w:lineRule="auto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Проезд комфортабельным автобусом</w:t>
      </w:r>
    </w:p>
    <w:p w:rsidR="0000454C" w:rsidRPr="0000454C" w:rsidRDefault="0000454C" w:rsidP="0000454C">
      <w:pPr>
        <w:numPr>
          <w:ilvl w:val="0"/>
          <w:numId w:val="1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Ночлег в отеле с завтраком</w:t>
      </w:r>
    </w:p>
    <w:p w:rsidR="0000454C" w:rsidRPr="0000454C" w:rsidRDefault="0000454C" w:rsidP="0000454C">
      <w:pPr>
        <w:numPr>
          <w:ilvl w:val="0"/>
          <w:numId w:val="1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Экскурсионное обслуживание в Праге и Мюнхене</w:t>
      </w:r>
    </w:p>
    <w:p w:rsidR="0000454C" w:rsidRPr="0000454C" w:rsidRDefault="0000454C" w:rsidP="0000454C">
      <w:pPr>
        <w:numPr>
          <w:ilvl w:val="0"/>
          <w:numId w:val="1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Сопровождение руководителя группы.</w:t>
      </w:r>
    </w:p>
    <w:p w:rsidR="0000454C" w:rsidRPr="0000454C" w:rsidRDefault="0000454C" w:rsidP="0000454C">
      <w:pPr>
        <w:spacing w:before="156" w:after="156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 w:rsidRPr="0000454C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 оплачивается: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Виза - 60€ + при необходимости услуги визового центра.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Страховка – 3€.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proofErr w:type="spellStart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Туруслуга</w:t>
      </w:r>
      <w:proofErr w:type="spellEnd"/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 xml:space="preserve"> 50 руб.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Входные билеты в объекты посещения.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Проезд на общественном транспорте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выезд из Витебска 10€ (при группе от 15 человек)</w:t>
      </w:r>
    </w:p>
    <w:p w:rsidR="0000454C" w:rsidRPr="0000454C" w:rsidRDefault="0000454C" w:rsidP="0000454C">
      <w:pPr>
        <w:numPr>
          <w:ilvl w:val="0"/>
          <w:numId w:val="2"/>
        </w:numPr>
        <w:spacing w:after="72" w:line="240" w:lineRule="auto"/>
        <w:ind w:firstLine="120"/>
        <w:textAlignment w:val="baseline"/>
        <w:rPr>
          <w:rFonts w:ascii="Arial" w:eastAsia="Times New Roman" w:hAnsi="Arial" w:cs="Arial"/>
          <w:color w:val="6B6B6B"/>
          <w:sz w:val="17"/>
          <w:szCs w:val="17"/>
          <w:lang w:eastAsia="ru-RU"/>
        </w:rPr>
      </w:pPr>
      <w:r w:rsidRPr="0000454C">
        <w:rPr>
          <w:rFonts w:ascii="Arial" w:eastAsia="Times New Roman" w:hAnsi="Arial" w:cs="Arial"/>
          <w:color w:val="6B6B6B"/>
          <w:sz w:val="17"/>
          <w:szCs w:val="17"/>
          <w:lang w:eastAsia="ru-RU"/>
        </w:rPr>
        <w:t>наушники на обзорные экскурсии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4E6"/>
    <w:multiLevelType w:val="multilevel"/>
    <w:tmpl w:val="41F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465906"/>
    <w:multiLevelType w:val="multilevel"/>
    <w:tmpl w:val="239A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54C"/>
    <w:rsid w:val="0000454C"/>
    <w:rsid w:val="00892F2B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paragraph" w:styleId="1">
    <w:name w:val="heading 1"/>
    <w:basedOn w:val="a"/>
    <w:link w:val="10"/>
    <w:uiPriority w:val="9"/>
    <w:qFormat/>
    <w:rsid w:val="000045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04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04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45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54C"/>
    <w:rPr>
      <w:color w:val="0000FF"/>
      <w:u w:val="single"/>
    </w:rPr>
  </w:style>
  <w:style w:type="character" w:styleId="a5">
    <w:name w:val="Strong"/>
    <w:basedOn w:val="a0"/>
    <w:uiPriority w:val="22"/>
    <w:qFormat/>
    <w:rsid w:val="0000454C"/>
    <w:rPr>
      <w:b/>
      <w:bCs/>
    </w:rPr>
  </w:style>
  <w:style w:type="character" w:customStyle="1" w:styleId="yes">
    <w:name w:val="yes"/>
    <w:basedOn w:val="a0"/>
    <w:rsid w:val="0000454C"/>
  </w:style>
  <w:style w:type="character" w:customStyle="1" w:styleId="no">
    <w:name w:val="no"/>
    <w:basedOn w:val="a0"/>
    <w:rsid w:val="0000454C"/>
  </w:style>
  <w:style w:type="paragraph" w:styleId="a6">
    <w:name w:val="Balloon Text"/>
    <w:basedOn w:val="a"/>
    <w:link w:val="a7"/>
    <w:uiPriority w:val="99"/>
    <w:semiHidden/>
    <w:unhideWhenUsed/>
    <w:rsid w:val="0000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03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6808">
                  <w:marLeft w:val="264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24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9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49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12" w:color="auto"/>
                            <w:bottom w:val="single" w:sz="4" w:space="1" w:color="D1CBA8"/>
                            <w:right w:val="none" w:sz="0" w:space="12" w:color="auto"/>
                          </w:divBdr>
                          <w:divsChild>
                            <w:div w:id="21375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4719">
                  <w:marLeft w:val="504"/>
                  <w:marRight w:val="504"/>
                  <w:marTop w:val="3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8225">
                      <w:marLeft w:val="0"/>
                      <w:marRight w:val="108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3707">
                      <w:marLeft w:val="0"/>
                      <w:marRight w:val="108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831821">
          <w:marLeft w:val="-444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1905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127729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99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obzor.com/tours/oktoberfest-v-myunhe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2017-08-31T12:31:00Z</dcterms:created>
  <dcterms:modified xsi:type="dcterms:W3CDTF">2017-08-31T12:33:00Z</dcterms:modified>
</cp:coreProperties>
</file>