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4" w:rsidRPr="009E313C" w:rsidRDefault="009A6374" w:rsidP="009E313C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9E313C">
        <w:rPr>
          <w:rFonts w:ascii="Arial" w:hAnsi="Arial" w:cs="Arial"/>
          <w:b/>
          <w:i/>
          <w:sz w:val="18"/>
          <w:szCs w:val="18"/>
        </w:rPr>
        <w:t>«Бавария накануне Рождества!»: Праг</w:t>
      </w:r>
      <w:proofErr w:type="gramStart"/>
      <w:r w:rsidRPr="009E313C">
        <w:rPr>
          <w:rFonts w:ascii="Arial" w:hAnsi="Arial" w:cs="Arial"/>
          <w:b/>
          <w:i/>
          <w:sz w:val="18"/>
          <w:szCs w:val="18"/>
        </w:rPr>
        <w:t>а-</w:t>
      </w:r>
      <w:proofErr w:type="gramEnd"/>
      <w:r w:rsidRPr="009E313C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9E313C">
        <w:rPr>
          <w:rFonts w:ascii="Arial" w:hAnsi="Arial" w:cs="Arial"/>
          <w:b/>
          <w:i/>
          <w:sz w:val="18"/>
          <w:szCs w:val="18"/>
        </w:rPr>
        <w:t>Бамберг</w:t>
      </w:r>
      <w:proofErr w:type="spellEnd"/>
      <w:r w:rsidRPr="009E313C">
        <w:rPr>
          <w:rFonts w:ascii="Arial" w:hAnsi="Arial" w:cs="Arial"/>
          <w:b/>
          <w:i/>
          <w:sz w:val="18"/>
          <w:szCs w:val="18"/>
        </w:rPr>
        <w:t xml:space="preserve">* — Нюрнберг – </w:t>
      </w:r>
      <w:proofErr w:type="spellStart"/>
      <w:r w:rsidRPr="009E313C">
        <w:rPr>
          <w:rFonts w:ascii="Arial" w:hAnsi="Arial" w:cs="Arial"/>
          <w:b/>
          <w:i/>
          <w:sz w:val="18"/>
          <w:szCs w:val="18"/>
        </w:rPr>
        <w:t>Ротенбург</w:t>
      </w:r>
      <w:proofErr w:type="spellEnd"/>
      <w:r w:rsidRPr="009E313C">
        <w:rPr>
          <w:rFonts w:ascii="Arial" w:hAnsi="Arial" w:cs="Arial"/>
          <w:b/>
          <w:i/>
          <w:sz w:val="18"/>
          <w:szCs w:val="18"/>
        </w:rPr>
        <w:t xml:space="preserve"> — на </w:t>
      </w:r>
      <w:proofErr w:type="spellStart"/>
      <w:r w:rsidRPr="009E313C">
        <w:rPr>
          <w:rFonts w:ascii="Arial" w:hAnsi="Arial" w:cs="Arial"/>
          <w:b/>
          <w:i/>
          <w:sz w:val="18"/>
          <w:szCs w:val="18"/>
        </w:rPr>
        <w:t>Таубере</w:t>
      </w:r>
      <w:proofErr w:type="spellEnd"/>
      <w:r w:rsidRPr="009E313C">
        <w:rPr>
          <w:rFonts w:ascii="Arial" w:hAnsi="Arial" w:cs="Arial"/>
          <w:b/>
          <w:i/>
          <w:sz w:val="18"/>
          <w:szCs w:val="18"/>
        </w:rPr>
        <w:t xml:space="preserve"> — </w:t>
      </w:r>
      <w:proofErr w:type="spellStart"/>
      <w:r w:rsidRPr="009E313C">
        <w:rPr>
          <w:rFonts w:ascii="Arial" w:hAnsi="Arial" w:cs="Arial"/>
          <w:b/>
          <w:i/>
          <w:sz w:val="18"/>
          <w:szCs w:val="18"/>
        </w:rPr>
        <w:t>Динкельсбюль</w:t>
      </w:r>
      <w:proofErr w:type="spellEnd"/>
      <w:r w:rsidRPr="009E313C">
        <w:rPr>
          <w:rFonts w:ascii="Arial" w:hAnsi="Arial" w:cs="Arial"/>
          <w:b/>
          <w:i/>
          <w:sz w:val="18"/>
          <w:szCs w:val="18"/>
        </w:rPr>
        <w:t xml:space="preserve"> — Замок Баварии </w:t>
      </w:r>
      <w:proofErr w:type="spellStart"/>
      <w:r w:rsidRPr="009E313C">
        <w:rPr>
          <w:rFonts w:ascii="Arial" w:hAnsi="Arial" w:cs="Arial"/>
          <w:b/>
          <w:i/>
          <w:sz w:val="18"/>
          <w:szCs w:val="18"/>
        </w:rPr>
        <w:t>Нойшванштайн</w:t>
      </w:r>
      <w:proofErr w:type="spellEnd"/>
      <w:r w:rsidRPr="009E313C">
        <w:rPr>
          <w:rFonts w:ascii="Arial" w:hAnsi="Arial" w:cs="Arial"/>
          <w:b/>
          <w:i/>
          <w:sz w:val="18"/>
          <w:szCs w:val="18"/>
        </w:rPr>
        <w:t xml:space="preserve"> – Мюнхен</w:t>
      </w:r>
    </w:p>
    <w:p w:rsidR="00BC3E71" w:rsidRPr="009E313C" w:rsidRDefault="009A6374" w:rsidP="009E313C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9E313C">
        <w:rPr>
          <w:rFonts w:ascii="Arial" w:hAnsi="Arial" w:cs="Arial"/>
          <w:b/>
          <w:i/>
          <w:sz w:val="18"/>
          <w:szCs w:val="18"/>
        </w:rPr>
        <w:t>Выезд 13.12.2015</w:t>
      </w:r>
    </w:p>
    <w:p w:rsidR="0092238C" w:rsidRPr="009E313C" w:rsidRDefault="0092238C" w:rsidP="009E313C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9E313C">
        <w:rPr>
          <w:rFonts w:ascii="Arial" w:hAnsi="Arial" w:cs="Arial"/>
          <w:b/>
          <w:i/>
          <w:sz w:val="18"/>
          <w:szCs w:val="18"/>
        </w:rPr>
        <w:t>7 дней, без ночных переездов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Программа тура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1 день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Отправление автобуса из Минска в 05:00 (центральный автовокзал,ул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.Б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обруйская,6 или паркинг ДРУЖНАЯ ) на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погранпереход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. Прохождение белорусско-польской границы, транзит по территории РП и ЧЕХИИ. Прибытие в транзитный отель в ЧЕХИИ. (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Градец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Кралове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)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.Р</w:t>
      </w:r>
      <w:proofErr w:type="gramEnd"/>
      <w:r w:rsidRPr="009E313C">
        <w:rPr>
          <w:rFonts w:ascii="Arial" w:hAnsi="Arial" w:cs="Arial"/>
          <w:i/>
          <w:sz w:val="18"/>
          <w:szCs w:val="18"/>
        </w:rPr>
        <w:t>азмещение в транзитном отеле. Ночлег.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2 день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Завтрак, выселение из отеля.            Отъе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зд в ПР</w:t>
      </w:r>
      <w:proofErr w:type="gramEnd"/>
      <w:r w:rsidRPr="009E313C">
        <w:rPr>
          <w:rFonts w:ascii="Arial" w:hAnsi="Arial" w:cs="Arial"/>
          <w:i/>
          <w:sz w:val="18"/>
          <w:szCs w:val="18"/>
        </w:rPr>
        <w:t>АГУ. ЭКСКУРСИЯ 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поВЕРХНЕМУ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И НИЖНЕМУ ГОРОДУ ПРАГИ: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Страговский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монастырь,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Градчаны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Штернбергский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дворец,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Шварценбергский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дворец, католический комплекс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Лорета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Чернинский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дворец, Архиепископский дворец),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Тынский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собор, Карлова улица, Карлов мост,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Староместская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площадь,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Вацлавская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площадь. В свободное время желающие могут посетить, картинные галереи, популярные пивные рестораны, торговые центры, совершить увлекательное водное путешествие по Влтаве на кораблике (за доплату 2 час ≈ 25 € включает ужин «шведский стол»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)Н</w:t>
      </w:r>
      <w:proofErr w:type="gramEnd"/>
      <w:r w:rsidRPr="009E313C">
        <w:rPr>
          <w:rFonts w:ascii="Arial" w:hAnsi="Arial" w:cs="Arial"/>
          <w:i/>
          <w:sz w:val="18"/>
          <w:szCs w:val="18"/>
        </w:rPr>
        <w:t>очлег в Праге.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3 день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Завтрак, выселение из отеля. ЭКСКУРСИЯ В  НЮРНБЕРГ.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 xml:space="preserve">         НЮРНБЕРГ – второй по величине город Баварии. Обзорная пешеходная экскурсия по городу: замок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Кайзербург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, средневековые улочки старого города, дом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Албрехта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Дюрера, Рыночная площадь со знаменитым фонтаном-колодцем и церковью Девы Марии, церкви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в.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Себальда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и Св. Лаврентия. Для желающих поездка (доплата 15 евро, группа минимум 20 человек) в 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Бамберг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*— в средние века за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Бамбергом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закрепилось имя «немецкого Рима», а сейчас это один из немногих старинных городов Германии, который не был полностью разрушен во время второй Мировой войны. ЭКСКУРСИЯ ПО СТАРОМУ ГОРОДУ. С 1993 г. историческое наследие города королей и епископов является достоянием ЮНЕСКО. В целостном комплексе выделяются наиболее интересные сооружения: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позднероманский — раннеготический Императорский собор со знаменитым «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Бамбергским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всадником»,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 xml:space="preserve">Новая Резиденция в стиле барокко и великолепной панорамой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Михаэльсберга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,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 xml:space="preserve">Старый придворный штат, комплекс Старой Ратуши на мосту посредине левого рукава реки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Регнитц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,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живописный ряд старых рыбацких домов на берегу реки, названный «Маленькой Венецией» (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Klein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Venedig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). Ночлег в отеле НЮРНБЕРГА ИЛИ ПРИГОРОДА.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4 день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Завтрак. Выселение из отеля. Отъезд в РОТЕНБУРГ — НА – ТАУБЕРЕ И ДИНКЕЛЬСБЮЛЬ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       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Уникальность 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Ротенбурга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, как памятника истории, состоит в том, что это не отдельно стоящие монументы, здания или сооружения, расположенные в историческом центре или вперемешку с современными строениями, а средневековый город в его целостности, именно в том виде, в котором он существовал много столетий назад: рыночная площадь в середине, здесь же старая ратуша и древний готический собор, крепостные стены с воротами по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 периметру; узенькие улочки, фахверковые дома с яркими цветами на фасадах, маленькие окнами со ставнями и кружевными занавесками, крепостные рвы; поля и луга за городскими воротами и единственный в своем роде музей немецких рождественских украшений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 .</w:t>
      </w:r>
      <w:proofErr w:type="gramEnd"/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 xml:space="preserve">Очарование старины и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средневоковья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ожидает вас на несравненных улочках и площадях ДИНКЕЛЬСБЮЛЯ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 xml:space="preserve"> .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Восхитительные фахверковые дома нарядны, они как бы одеты в кружевную резьбу. Островерхие красные черепичные крыши с флюгерами, стены со старинными гербами, 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кованные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 вывески и булыжник на древних мостовых и тротуарах…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Динкельсбюль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один из немногих немецких городов, где полностью сохранилась крепостная стена со всеми башнями, воротами и бастионами периода раннего средневековья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       НОЧЛЕГ в предгорьях Баварских Альп.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5 день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 xml:space="preserve">Завтрак. Посещение замка Баварии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Нойшванштайн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 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 xml:space="preserve">( </w:t>
      </w:r>
      <w:proofErr w:type="spellStart"/>
      <w:proofErr w:type="gramEnd"/>
      <w:r w:rsidRPr="009E313C">
        <w:rPr>
          <w:rFonts w:ascii="Arial" w:hAnsi="Arial" w:cs="Arial"/>
          <w:i/>
          <w:sz w:val="18"/>
          <w:szCs w:val="18"/>
        </w:rPr>
        <w:t>вх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. 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Билет 15 €) Замок-сказка, затаившийся в лесных массивах Баварских Альп, настоящий шедевр, заслуживший сумасшедшую популярность у туристов и приносящий баснословную прибыль Германии.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Нойшванштайн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стал прототипом замка Спящей красавицы в Парижском Диснейленде, источником вдохновения Чайковского для балета «Лебединое озеро» и воплощением любви Людвига II к музыке Вагнера. Вряд ли найдутся другие замки Германии, хранящие больше экспонатов демонстрирующих королевское восхищение композициями Вагнера — гобелены с изображением сцен из его опер по-прежнему бережно хранит чарующий замок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Нойшванштайн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. Ночлег в БАВАРИИ под Мюнхеном или в МЮНХЕНЕ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6 день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 xml:space="preserve">Завтрак, переезд в Мюнхен – столицу Баварии город музеев (46) и картинных галерей (70) место проведения самого большого в мире фестиваля пива «ОКТОБЕРФЕСТ», один из главных деловых центров Германии. </w:t>
      </w:r>
      <w:proofErr w:type="spellStart"/>
      <w:proofErr w:type="gramStart"/>
      <w:r w:rsidRPr="009E313C">
        <w:rPr>
          <w:rFonts w:ascii="Arial" w:hAnsi="Arial" w:cs="Arial"/>
          <w:i/>
          <w:sz w:val="18"/>
          <w:szCs w:val="18"/>
        </w:rPr>
        <w:t>O</w:t>
      </w:r>
      <w:proofErr w:type="gramEnd"/>
      <w:r w:rsidRPr="009E313C">
        <w:rPr>
          <w:rFonts w:ascii="Arial" w:hAnsi="Arial" w:cs="Arial"/>
          <w:i/>
          <w:sz w:val="18"/>
          <w:szCs w:val="18"/>
        </w:rPr>
        <w:t>бзорная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экскурсия по историческому центру Мюнхена: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Изерские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ворота города, площадь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Мариенплац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, Ратуша, церковь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Фрауенкирхе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, церковь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Михаэлькирхе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, знаменитая пивная –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Хофбройхаус</w:t>
      </w:r>
      <w:proofErr w:type="spellEnd"/>
      <w:proofErr w:type="gramStart"/>
      <w:r w:rsidRPr="009E313C">
        <w:rPr>
          <w:rFonts w:ascii="Arial" w:hAnsi="Arial" w:cs="Arial"/>
          <w:i/>
          <w:sz w:val="18"/>
          <w:szCs w:val="18"/>
        </w:rPr>
        <w:t xml:space="preserve"> ,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Кауфингер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E313C">
        <w:rPr>
          <w:rFonts w:ascii="Arial" w:hAnsi="Arial" w:cs="Arial"/>
          <w:i/>
          <w:sz w:val="18"/>
          <w:szCs w:val="18"/>
        </w:rPr>
        <w:t>Штрассе</w:t>
      </w:r>
      <w:proofErr w:type="spellEnd"/>
      <w:r w:rsidRPr="009E313C">
        <w:rPr>
          <w:rFonts w:ascii="Arial" w:hAnsi="Arial" w:cs="Arial"/>
          <w:i/>
          <w:sz w:val="18"/>
          <w:szCs w:val="18"/>
        </w:rPr>
        <w:t>. Свободное время для прогулок и покупок в Мюнхене. Ночлег на территории Чехии (время отъезда указывает рук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.</w:t>
      </w:r>
      <w:proofErr w:type="gramEnd"/>
      <w:r w:rsidRPr="009E313C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9E313C">
        <w:rPr>
          <w:rFonts w:ascii="Arial" w:hAnsi="Arial" w:cs="Arial"/>
          <w:i/>
          <w:sz w:val="18"/>
          <w:szCs w:val="18"/>
        </w:rPr>
        <w:t>г</w:t>
      </w:r>
      <w:proofErr w:type="gramEnd"/>
      <w:r w:rsidRPr="009E313C">
        <w:rPr>
          <w:rFonts w:ascii="Arial" w:hAnsi="Arial" w:cs="Arial"/>
          <w:i/>
          <w:sz w:val="18"/>
          <w:szCs w:val="18"/>
        </w:rPr>
        <w:t>руппы).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7 день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E313C">
        <w:rPr>
          <w:rFonts w:ascii="Arial" w:hAnsi="Arial" w:cs="Arial"/>
          <w:i/>
          <w:sz w:val="18"/>
          <w:szCs w:val="18"/>
        </w:rPr>
        <w:t>ЗАВТРАК. ОТЪЕЗД В МИНСК. ПРИБЫТИЕ ПОЗДНО НОЧЬЮ или ранним утром.</w:t>
      </w: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E313C">
        <w:rPr>
          <w:rFonts w:ascii="Arial" w:hAnsi="Arial" w:cs="Arial"/>
          <w:b/>
          <w:i/>
          <w:sz w:val="18"/>
          <w:szCs w:val="18"/>
        </w:rPr>
        <w:t xml:space="preserve">Стоимость тура на человека при двух-трех местном размещении: 295 евро +450 000 </w:t>
      </w:r>
      <w:proofErr w:type="spellStart"/>
      <w:r w:rsidRPr="009E313C">
        <w:rPr>
          <w:rFonts w:ascii="Arial" w:hAnsi="Arial" w:cs="Arial"/>
          <w:b/>
          <w:i/>
          <w:sz w:val="18"/>
          <w:szCs w:val="18"/>
        </w:rPr>
        <w:t>бел</w:t>
      </w:r>
      <w:proofErr w:type="gramStart"/>
      <w:r w:rsidRPr="009E313C">
        <w:rPr>
          <w:rFonts w:ascii="Arial" w:hAnsi="Arial" w:cs="Arial"/>
          <w:b/>
          <w:i/>
          <w:sz w:val="18"/>
          <w:szCs w:val="18"/>
        </w:rPr>
        <w:t>.р</w:t>
      </w:r>
      <w:proofErr w:type="gramEnd"/>
      <w:r w:rsidRPr="009E313C">
        <w:rPr>
          <w:rFonts w:ascii="Arial" w:hAnsi="Arial" w:cs="Arial"/>
          <w:b/>
          <w:i/>
          <w:sz w:val="18"/>
          <w:szCs w:val="18"/>
        </w:rPr>
        <w:t>уб</w:t>
      </w:r>
      <w:proofErr w:type="spellEnd"/>
    </w:p>
    <w:p w:rsidR="002F166D" w:rsidRPr="009E313C" w:rsidRDefault="002F166D" w:rsidP="000A7E79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E313C">
        <w:rPr>
          <w:rFonts w:ascii="Arial" w:hAnsi="Arial" w:cs="Arial"/>
          <w:b/>
          <w:i/>
          <w:sz w:val="18"/>
          <w:szCs w:val="18"/>
        </w:rPr>
        <w:t>Одноместное размещение 375 евро + 450 000 бел</w:t>
      </w:r>
      <w:proofErr w:type="gramStart"/>
      <w:r w:rsidRPr="009E313C">
        <w:rPr>
          <w:rFonts w:ascii="Arial" w:hAnsi="Arial" w:cs="Arial"/>
          <w:b/>
          <w:i/>
          <w:sz w:val="18"/>
          <w:szCs w:val="18"/>
        </w:rPr>
        <w:t>.р</w:t>
      </w:r>
      <w:proofErr w:type="gramEnd"/>
      <w:r w:rsidRPr="009E313C">
        <w:rPr>
          <w:rFonts w:ascii="Arial" w:hAnsi="Arial" w:cs="Arial"/>
          <w:b/>
          <w:i/>
          <w:sz w:val="18"/>
          <w:szCs w:val="18"/>
        </w:rPr>
        <w:t>уб.</w:t>
      </w:r>
    </w:p>
    <w:tbl>
      <w:tblPr>
        <w:tblStyle w:val="af"/>
        <w:tblW w:w="0" w:type="auto"/>
        <w:tblLook w:val="04A0"/>
      </w:tblPr>
      <w:tblGrid>
        <w:gridCol w:w="5338"/>
        <w:gridCol w:w="5338"/>
      </w:tblGrid>
      <w:tr w:rsidR="009A6374" w:rsidRPr="009E313C" w:rsidTr="009A6374">
        <w:tc>
          <w:tcPr>
            <w:tcW w:w="5338" w:type="dxa"/>
          </w:tcPr>
          <w:p w:rsidR="009A6374" w:rsidRPr="009E313C" w:rsidRDefault="009A6374" w:rsidP="000A7E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b/>
                <w:i/>
                <w:sz w:val="18"/>
                <w:szCs w:val="18"/>
              </w:rPr>
              <w:t>В стоимость тура входит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>проезд комфортабельным автобусом (аудио-видео),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>3 ночлега в Чехии,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>3 ночлега в Германии,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 xml:space="preserve">завтраки в отелях, 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lastRenderedPageBreak/>
              <w:t>экскурсионное обслуживание без входных билетов.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38" w:type="dxa"/>
          </w:tcPr>
          <w:p w:rsidR="009A6374" w:rsidRPr="009E313C" w:rsidRDefault="009A6374" w:rsidP="000A7E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В стоимость тура не входит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>консульский сбор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>мед</w:t>
            </w:r>
            <w:proofErr w:type="gramStart"/>
            <w:r w:rsidRPr="009E313C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Pr="009E31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9E313C">
              <w:rPr>
                <w:rFonts w:ascii="Arial" w:hAnsi="Arial" w:cs="Arial"/>
                <w:i/>
                <w:sz w:val="18"/>
                <w:szCs w:val="18"/>
              </w:rPr>
              <w:t>с</w:t>
            </w:r>
            <w:proofErr w:type="gramEnd"/>
            <w:r w:rsidRPr="009E313C">
              <w:rPr>
                <w:rFonts w:ascii="Arial" w:hAnsi="Arial" w:cs="Arial"/>
                <w:i/>
                <w:sz w:val="18"/>
                <w:szCs w:val="18"/>
              </w:rPr>
              <w:t>траховка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>входные билеты в замки и музеи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13C">
              <w:rPr>
                <w:rFonts w:ascii="Arial" w:hAnsi="Arial" w:cs="Arial"/>
                <w:i/>
                <w:sz w:val="18"/>
                <w:szCs w:val="18"/>
              </w:rPr>
              <w:t>тур</w:t>
            </w:r>
            <w:proofErr w:type="gramStart"/>
            <w:r w:rsidRPr="009E313C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Pr="009E31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9E313C">
              <w:rPr>
                <w:rFonts w:ascii="Arial" w:hAnsi="Arial" w:cs="Arial"/>
                <w:i/>
                <w:sz w:val="18"/>
                <w:szCs w:val="18"/>
              </w:rPr>
              <w:t>у</w:t>
            </w:r>
            <w:proofErr w:type="gramEnd"/>
            <w:r w:rsidRPr="009E313C">
              <w:rPr>
                <w:rFonts w:ascii="Arial" w:hAnsi="Arial" w:cs="Arial"/>
                <w:i/>
                <w:sz w:val="18"/>
                <w:szCs w:val="18"/>
              </w:rPr>
              <w:t>слуга.</w:t>
            </w:r>
          </w:p>
          <w:p w:rsidR="009A6374" w:rsidRPr="009E313C" w:rsidRDefault="009A6374" w:rsidP="000A7E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9A6374" w:rsidRPr="009E313C" w:rsidRDefault="009A6374" w:rsidP="000A7E7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A6374" w:rsidRPr="009E313C" w:rsidSect="00413412">
      <w:headerReference w:type="default" r:id="rId7"/>
      <w:footerReference w:type="default" r:id="rId8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98" w:rsidRDefault="00EA6698" w:rsidP="00935753">
      <w:pPr>
        <w:spacing w:after="0" w:line="240" w:lineRule="auto"/>
      </w:pPr>
      <w:r>
        <w:separator/>
      </w:r>
    </w:p>
  </w:endnote>
  <w:endnote w:type="continuationSeparator" w:id="0">
    <w:p w:rsidR="00EA6698" w:rsidRDefault="00EA6698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98" w:rsidRDefault="00EA6698" w:rsidP="00935753">
      <w:pPr>
        <w:spacing w:after="0" w:line="240" w:lineRule="auto"/>
      </w:pPr>
      <w:r>
        <w:separator/>
      </w:r>
    </w:p>
  </w:footnote>
  <w:footnote w:type="continuationSeparator" w:id="0">
    <w:p w:rsidR="00EA6698" w:rsidRDefault="00EA6698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935753">
    <w:pPr>
      <w:pStyle w:val="a3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6886575" cy="828675"/>
          <wp:effectExtent l="0" t="0" r="0" b="0"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96"/>
    <w:multiLevelType w:val="multilevel"/>
    <w:tmpl w:val="A058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A1AF9"/>
    <w:multiLevelType w:val="multilevel"/>
    <w:tmpl w:val="DA5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A7E79"/>
    <w:rsid w:val="001206A8"/>
    <w:rsid w:val="001D2FE3"/>
    <w:rsid w:val="00237719"/>
    <w:rsid w:val="00242A7C"/>
    <w:rsid w:val="00273F71"/>
    <w:rsid w:val="002C3C85"/>
    <w:rsid w:val="002F166D"/>
    <w:rsid w:val="003B4304"/>
    <w:rsid w:val="00406D30"/>
    <w:rsid w:val="00413412"/>
    <w:rsid w:val="004B2FA9"/>
    <w:rsid w:val="004D35ED"/>
    <w:rsid w:val="0057038F"/>
    <w:rsid w:val="0058586B"/>
    <w:rsid w:val="007942DE"/>
    <w:rsid w:val="008411BC"/>
    <w:rsid w:val="00856CFB"/>
    <w:rsid w:val="0092238C"/>
    <w:rsid w:val="00935753"/>
    <w:rsid w:val="00997698"/>
    <w:rsid w:val="009A6374"/>
    <w:rsid w:val="009E313C"/>
    <w:rsid w:val="00A062A7"/>
    <w:rsid w:val="00AC05A4"/>
    <w:rsid w:val="00AE1A47"/>
    <w:rsid w:val="00AF4FA4"/>
    <w:rsid w:val="00BC3E71"/>
    <w:rsid w:val="00C31998"/>
    <w:rsid w:val="00C96104"/>
    <w:rsid w:val="00CE39E8"/>
    <w:rsid w:val="00E40766"/>
    <w:rsid w:val="00E96B9A"/>
    <w:rsid w:val="00EA6698"/>
    <w:rsid w:val="00EC28F4"/>
    <w:rsid w:val="00EE77CA"/>
    <w:rsid w:val="00F35667"/>
    <w:rsid w:val="00F560F0"/>
    <w:rsid w:val="00F62D22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1">
    <w:name w:val="Body Text Indent 2"/>
    <w:basedOn w:val="a"/>
    <w:link w:val="22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3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3566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5667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9A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6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219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850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55989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3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557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3450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78187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9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080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698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JULYA</cp:lastModifiedBy>
  <cp:revision>16</cp:revision>
  <cp:lastPrinted>2014-10-10T15:27:00Z</cp:lastPrinted>
  <dcterms:created xsi:type="dcterms:W3CDTF">2014-09-16T12:38:00Z</dcterms:created>
  <dcterms:modified xsi:type="dcterms:W3CDTF">2015-10-19T15:45:00Z</dcterms:modified>
</cp:coreProperties>
</file>