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6" w:rsidRPr="008F0DEA" w:rsidRDefault="00B03EF6" w:rsidP="00B03EF6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b/>
          <w:bCs/>
          <w:color w:val="333333"/>
          <w:szCs w:val="21"/>
        </w:rPr>
      </w:pPr>
      <w:bookmarkStart w:id="0" w:name="_GoBack"/>
      <w:bookmarkEnd w:id="0"/>
      <w:r w:rsidRPr="008F0DEA">
        <w:rPr>
          <w:rFonts w:ascii="Arial" w:hAnsi="Arial" w:cs="Arial"/>
          <w:b/>
          <w:bCs/>
          <w:color w:val="333333"/>
          <w:szCs w:val="21"/>
        </w:rPr>
        <w:t xml:space="preserve">Экскурсионный авиатур во Францию из Минска — </w:t>
      </w:r>
    </w:p>
    <w:p w:rsidR="00B03EF6" w:rsidRPr="008F0DEA" w:rsidRDefault="00B03EF6" w:rsidP="00B03EF6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b/>
          <w:bCs/>
          <w:color w:val="333333"/>
          <w:szCs w:val="21"/>
        </w:rPr>
      </w:pPr>
      <w:r w:rsidRPr="008F0DEA">
        <w:rPr>
          <w:rFonts w:ascii="Arial" w:hAnsi="Arial" w:cs="Arial"/>
          <w:b/>
          <w:bCs/>
          <w:color w:val="333333"/>
          <w:szCs w:val="21"/>
        </w:rPr>
        <w:t>Париж, Замки Луары и Нормандия (5 экскурсий)</w:t>
      </w:r>
    </w:p>
    <w:p w:rsidR="008F0DEA" w:rsidRPr="008F0DEA" w:rsidRDefault="008F0DEA" w:rsidP="008F0DEA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i/>
          <w:color w:val="333333"/>
          <w:szCs w:val="21"/>
        </w:rPr>
      </w:pPr>
      <w:r w:rsidRPr="008F0DEA">
        <w:rPr>
          <w:rFonts w:ascii="Arial" w:hAnsi="Arial" w:cs="Arial"/>
          <w:i/>
          <w:color w:val="333333"/>
          <w:szCs w:val="21"/>
        </w:rPr>
        <w:t>Заезды: вторник, четверг, пятница, воскресенье</w:t>
      </w:r>
    </w:p>
    <w:p w:rsidR="003519CF" w:rsidRPr="008F0DEA" w:rsidRDefault="008F0DEA" w:rsidP="008F0DEA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Проживание: 7 ночей в Париже. Комбинируется с отдыхом (7 ночей экскурсии+ 7 ночей на море): - в Ницце,  - в Каннах, - в Монако.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1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444444"/>
          <w:szCs w:val="21"/>
          <w:shd w:val="clear" w:color="auto" w:fill="F0F1F2"/>
        </w:rPr>
        <w:t> Прибытие в аэропорт Парижа. После прохождения паспортного контроля, получения багажа и таможенного досмотра, встреча в зале прилета с русскоговорящим ассистентом с табличкой «Данко». Переезд в Париж – столицу Франции, город любви и красоты. Париж «это не город, это целый мир», — утверждал Карл V. Правда, Париж он называл его прежним именем — Лютеция, что в переводе с греческого означает «белый». Размещение в отеле выбранной категории.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2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 </w:t>
      </w:r>
      <w:r w:rsidRPr="008F0DEA">
        <w:rPr>
          <w:rFonts w:ascii="Arial" w:hAnsi="Arial" w:cs="Arial"/>
          <w:b/>
          <w:bCs/>
          <w:color w:val="333333"/>
          <w:szCs w:val="21"/>
        </w:rPr>
        <w:t>Обзорная автобусная  экскурсия по Парижу + музей духов Фрагонар</w:t>
      </w:r>
      <w:r w:rsidRPr="008F0DEA">
        <w:rPr>
          <w:rFonts w:ascii="Arial" w:hAnsi="Arial" w:cs="Arial"/>
          <w:color w:val="333333"/>
          <w:szCs w:val="21"/>
        </w:rPr>
        <w:t> – встреча с гидом у Гранд Опера. Метро Opera – линии 3,7,8.  Эта экскурсия поможет вам получить наиболее полную информацию о Париже и познакомиться с его основными достопримечательностями.</w:t>
      </w:r>
      <w:r w:rsidRPr="008F0DEA">
        <w:rPr>
          <w:rFonts w:ascii="Arial" w:hAnsi="Arial" w:cs="Arial"/>
          <w:color w:val="333333"/>
          <w:szCs w:val="21"/>
        </w:rPr>
        <w:br/>
        <w:t>По окончании экскурсии </w:t>
      </w:r>
      <w:r w:rsidRPr="008F0DEA">
        <w:rPr>
          <w:rFonts w:ascii="Arial" w:hAnsi="Arial" w:cs="Arial"/>
          <w:b/>
          <w:bCs/>
          <w:color w:val="333333"/>
          <w:szCs w:val="21"/>
        </w:rPr>
        <w:t>информационное собрание </w:t>
      </w:r>
      <w:r w:rsidRPr="008F0DEA">
        <w:rPr>
          <w:rFonts w:ascii="Arial" w:hAnsi="Arial" w:cs="Arial"/>
          <w:color w:val="333333"/>
          <w:szCs w:val="21"/>
        </w:rPr>
        <w:t>в ресторане «Panorama» по адресу 20, Rue Gerando – 75009 Paris, Метро Anvers, где Вам будет предложено:- приобрести дополнительные экскурсии - комплексный обед в ресторане по желанию за дополнительную плату – 15 евро.</w:t>
      </w:r>
      <w:r w:rsidRPr="008F0DEA">
        <w:rPr>
          <w:rFonts w:ascii="Arial" w:hAnsi="Arial" w:cs="Arial"/>
          <w:color w:val="333333"/>
          <w:szCs w:val="21"/>
        </w:rPr>
        <w:br/>
        <w:t>По окончании информационного собрания, встреча у ресторана Panorama с гидом и </w:t>
      </w:r>
      <w:r w:rsidRPr="008F0DEA">
        <w:rPr>
          <w:rFonts w:ascii="Arial" w:hAnsi="Arial" w:cs="Arial"/>
          <w:b/>
          <w:bCs/>
          <w:color w:val="333333"/>
          <w:szCs w:val="21"/>
        </w:rPr>
        <w:t>пешеходная экскурсия на Монмартр. </w:t>
      </w:r>
      <w:r w:rsidRPr="008F0DEA">
        <w:rPr>
          <w:rFonts w:ascii="Arial" w:hAnsi="Arial" w:cs="Arial"/>
          <w:color w:val="333333"/>
          <w:szCs w:val="21"/>
        </w:rPr>
        <w:t>На Монмартрский холм можно подняться по лестнице или на фуникулере. С его вершины, находящейся на высоте 130 метров, открывается удивительный вид на Париж. Экскурсия включает в себя посещение базилики Сакре-Кер, а также прогулку по живописным уголкам квартала, в котором жили и творили Моне, Тулуз-Лотрек, Ван Гог, Дега, Курбе и многие другие.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3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 Завтрак в отеле. </w:t>
      </w:r>
      <w:r w:rsidRPr="008F0DEA">
        <w:rPr>
          <w:rFonts w:ascii="Arial" w:hAnsi="Arial" w:cs="Arial"/>
          <w:b/>
          <w:bCs/>
          <w:color w:val="333333"/>
          <w:szCs w:val="21"/>
        </w:rPr>
        <w:t>Автобусная экскурсия в Нормандию</w:t>
      </w:r>
      <w:r w:rsidRPr="008F0DEA">
        <w:rPr>
          <w:rFonts w:ascii="Arial" w:hAnsi="Arial" w:cs="Arial"/>
          <w:color w:val="333333"/>
          <w:szCs w:val="21"/>
        </w:rPr>
        <w:t> (Руан-Онфлёр-Довиль). Продолжительность экскурсии 11 часов (обед оплачивается на месте), начало экскурсии на ступеньках Оперы Гарнье. </w:t>
      </w:r>
      <w:r w:rsidRPr="008F0DEA">
        <w:rPr>
          <w:rFonts w:ascii="Arial" w:hAnsi="Arial" w:cs="Arial"/>
          <w:b/>
          <w:bCs/>
          <w:color w:val="333333"/>
          <w:szCs w:val="21"/>
        </w:rPr>
        <w:t>Возвращение в Париж к Опере Гарнье. </w:t>
      </w:r>
      <w:r w:rsidRPr="008F0DEA">
        <w:rPr>
          <w:rFonts w:ascii="Arial" w:hAnsi="Arial" w:cs="Arial"/>
          <w:color w:val="333333"/>
          <w:szCs w:val="21"/>
        </w:rPr>
        <w:t>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4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 Свободный день в Париже. Для желающих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за дополнительную плату – </w:t>
      </w:r>
      <w:r w:rsidRPr="008F0DEA">
        <w:rPr>
          <w:rFonts w:ascii="Arial" w:hAnsi="Arial" w:cs="Arial"/>
          <w:color w:val="333333"/>
          <w:szCs w:val="21"/>
        </w:rPr>
        <w:t>предлагается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экскурсия на русское кладбище в Сент-Женевьев – де – Буа </w:t>
      </w:r>
      <w:r w:rsidRPr="008F0DEA">
        <w:rPr>
          <w:rFonts w:ascii="Arial" w:hAnsi="Arial" w:cs="Arial"/>
          <w:color w:val="333333"/>
          <w:szCs w:val="21"/>
        </w:rPr>
        <w:t>– встреча на ступеньках у Гранд Опера. Сен Женевьев де Буа  - находиться в 30 км к югу от Парижа. В 1927 году княгиней Мещерской был создан Русский Дом. Это был дом престарелых для русских эмигрантов, и когда его жители умирали, их хоронили на местном кладбище. Со временем оно превратилось в «русское кладбище». Свободное время.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5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 </w:t>
      </w:r>
      <w:r w:rsidRPr="008F0DEA">
        <w:rPr>
          <w:rFonts w:ascii="Arial" w:hAnsi="Arial" w:cs="Arial"/>
          <w:b/>
          <w:bCs/>
          <w:color w:val="333333"/>
          <w:szCs w:val="21"/>
        </w:rPr>
        <w:t>Экскурсия «Замки Луары»:</w:t>
      </w:r>
      <w:r w:rsidRPr="008F0DEA">
        <w:rPr>
          <w:rFonts w:ascii="Arial" w:hAnsi="Arial" w:cs="Arial"/>
          <w:color w:val="333333"/>
          <w:szCs w:val="21"/>
        </w:rPr>
        <w:t>  - резиденции французских королей (Шенонсо, Амбуаз и Шамбор). Встреча у Гранд Опера. Благодаря этой поездке, вы сможете окунуться в блистательный мир французского Возрождения и познакомиться с тремя шедеврами архитектуры этой эпохи — замками Шамбор, Шенонсо и Амбуаз. Всего же в долине реки Луары сохранилось более 1000 старинных замков и дворянских резиденций. </w:t>
      </w:r>
      <w:r w:rsidRPr="008F0DEA">
        <w:rPr>
          <w:rFonts w:ascii="Arial" w:hAnsi="Arial" w:cs="Arial"/>
          <w:b/>
          <w:bCs/>
          <w:color w:val="333333"/>
          <w:szCs w:val="21"/>
        </w:rPr>
        <w:t>Замок Шамбор (осмотр снаружи)</w:t>
      </w:r>
      <w:r w:rsidRPr="008F0DEA">
        <w:rPr>
          <w:rFonts w:ascii="Arial" w:hAnsi="Arial" w:cs="Arial"/>
          <w:color w:val="333333"/>
          <w:szCs w:val="21"/>
        </w:rPr>
        <w:t> Обед оплачивается на месте. Возвращение в Париж вечером к Опере Гарнье. Также каждый вечер за дополнительную плату организуется посещение одного из кабаре или ресторана Парижа: </w:t>
      </w:r>
      <w:r w:rsidRPr="008F0DEA">
        <w:rPr>
          <w:rFonts w:ascii="Arial" w:hAnsi="Arial" w:cs="Arial"/>
          <w:b/>
          <w:bCs/>
          <w:color w:val="333333"/>
          <w:szCs w:val="21"/>
        </w:rPr>
        <w:t>Moulin Rouge</w:t>
      </w:r>
      <w:r w:rsidRPr="008F0DEA">
        <w:rPr>
          <w:rFonts w:ascii="Arial" w:hAnsi="Arial" w:cs="Arial"/>
          <w:color w:val="333333"/>
          <w:szCs w:val="21"/>
        </w:rPr>
        <w:t>, </w:t>
      </w:r>
      <w:r w:rsidRPr="008F0DEA">
        <w:rPr>
          <w:rFonts w:ascii="Arial" w:hAnsi="Arial" w:cs="Arial"/>
          <w:b/>
          <w:bCs/>
          <w:color w:val="333333"/>
          <w:szCs w:val="21"/>
        </w:rPr>
        <w:t>Lido</w:t>
      </w:r>
      <w:r w:rsidRPr="008F0DEA">
        <w:rPr>
          <w:rFonts w:ascii="Arial" w:hAnsi="Arial" w:cs="Arial"/>
          <w:color w:val="333333"/>
          <w:szCs w:val="21"/>
        </w:rPr>
        <w:t>,</w:t>
      </w:r>
      <w:r w:rsidRPr="008F0DEA">
        <w:rPr>
          <w:rFonts w:ascii="Arial" w:hAnsi="Arial" w:cs="Arial"/>
          <w:b/>
          <w:bCs/>
          <w:color w:val="333333"/>
          <w:szCs w:val="21"/>
        </w:rPr>
        <w:t>Paradis Latin</w:t>
      </w:r>
      <w:r w:rsidRPr="008F0DEA">
        <w:rPr>
          <w:rFonts w:ascii="Arial" w:hAnsi="Arial" w:cs="Arial"/>
          <w:color w:val="333333"/>
          <w:szCs w:val="21"/>
        </w:rPr>
        <w:t>, </w:t>
      </w:r>
      <w:r w:rsidRPr="008F0DEA">
        <w:rPr>
          <w:rFonts w:ascii="Arial" w:hAnsi="Arial" w:cs="Arial"/>
          <w:b/>
          <w:bCs/>
          <w:color w:val="333333"/>
          <w:szCs w:val="21"/>
        </w:rPr>
        <w:t>Crazy Horse</w:t>
      </w:r>
      <w:r w:rsidRPr="008F0DEA">
        <w:rPr>
          <w:rFonts w:ascii="Arial" w:hAnsi="Arial" w:cs="Arial"/>
          <w:color w:val="333333"/>
          <w:szCs w:val="21"/>
        </w:rPr>
        <w:t>, </w:t>
      </w:r>
      <w:r w:rsidRPr="008F0DEA">
        <w:rPr>
          <w:rFonts w:ascii="Arial" w:hAnsi="Arial" w:cs="Arial"/>
          <w:b/>
          <w:bCs/>
          <w:color w:val="333333"/>
          <w:szCs w:val="21"/>
        </w:rPr>
        <w:t>Bateaux Parisiens</w:t>
      </w:r>
      <w:r w:rsidRPr="008F0DEA">
        <w:rPr>
          <w:rFonts w:ascii="Arial" w:hAnsi="Arial" w:cs="Arial"/>
          <w:color w:val="333333"/>
          <w:szCs w:val="21"/>
        </w:rPr>
        <w:t>, </w:t>
      </w:r>
      <w:r w:rsidRPr="008F0DEA">
        <w:rPr>
          <w:rFonts w:ascii="Arial" w:hAnsi="Arial" w:cs="Arial"/>
          <w:b/>
          <w:bCs/>
          <w:color w:val="333333"/>
          <w:szCs w:val="21"/>
        </w:rPr>
        <w:t>«58 Tour Eiffel»</w:t>
      </w:r>
      <w:r w:rsidRPr="008F0DEA">
        <w:rPr>
          <w:rFonts w:ascii="Arial" w:hAnsi="Arial" w:cs="Arial"/>
          <w:color w:val="333333"/>
          <w:szCs w:val="21"/>
        </w:rPr>
        <w:t>.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6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 В первой половине дня встреча с гидом напротив собора Парижской Богоматери (у конной статуи). Метро: Hotel de Ville, линия 1 или Cite, линия 4. Экскурсия </w:t>
      </w:r>
      <w:r w:rsidRPr="008F0DEA">
        <w:rPr>
          <w:rFonts w:ascii="Arial" w:hAnsi="Arial" w:cs="Arial"/>
          <w:b/>
          <w:bCs/>
          <w:color w:val="333333"/>
          <w:szCs w:val="21"/>
        </w:rPr>
        <w:t>Латинский квартал + Собор Парижской Богоматери</w:t>
      </w:r>
      <w:r w:rsidRPr="008F0DEA">
        <w:rPr>
          <w:rFonts w:ascii="Arial" w:hAnsi="Arial" w:cs="Arial"/>
          <w:color w:val="333333"/>
          <w:szCs w:val="21"/>
        </w:rPr>
        <w:t xml:space="preserve">. Многие старые кварталы Парижа недоступны для машин, поэтому именно пешеходные экскурсии позволяют поближе узнать город. Остров Сите — в прошлом Лютеция — исторический центр </w:t>
      </w:r>
      <w:r w:rsidRPr="008F0DEA">
        <w:rPr>
          <w:rFonts w:ascii="Arial" w:hAnsi="Arial" w:cs="Arial"/>
          <w:color w:val="333333"/>
          <w:szCs w:val="21"/>
        </w:rPr>
        <w:lastRenderedPageBreak/>
        <w:t>Парижа. В настоящее время Латинский квартал известен своими пешеходными улочками, где много ресторанов традиционной французской кухни). Во второй половине дня предлагается </w:t>
      </w:r>
      <w:r w:rsidRPr="008F0DEA">
        <w:rPr>
          <w:rFonts w:ascii="Arial" w:hAnsi="Arial" w:cs="Arial"/>
          <w:b/>
          <w:bCs/>
          <w:color w:val="333333"/>
          <w:szCs w:val="21"/>
        </w:rPr>
        <w:t>за дополнительную плату -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автобусная экскурсия с русскоговорящим гидом, в Версаль,</w:t>
      </w:r>
      <w:r w:rsidRPr="008F0DEA">
        <w:rPr>
          <w:rFonts w:ascii="Arial" w:hAnsi="Arial" w:cs="Arial"/>
          <w:color w:val="333333"/>
          <w:szCs w:val="21"/>
        </w:rPr>
        <w:t> встреча с гидом на ступеньках у Гранд Опера - Во время экскурсии вы посетите королевский дворец с гидом, прогулка по парку — самостоятельно. Дворец Версаля открыт для посещения ежедневно с 9:00 до 17:00, выходной — понедельник. Версальские фонтаны действуют с апреля по начало октября по субботам и воскресеньям). Вечером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за дополнительную плату </w:t>
      </w:r>
      <w:r w:rsidRPr="008F0DEA">
        <w:rPr>
          <w:rFonts w:ascii="Arial" w:hAnsi="Arial" w:cs="Arial"/>
          <w:i/>
          <w:iCs/>
          <w:color w:val="333333"/>
          <w:szCs w:val="21"/>
        </w:rPr>
        <w:t>, организуется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романтическая экскурсия «Вечерний Париж и прогулка на кораблике по Сене»</w:t>
      </w:r>
      <w:r>
        <w:rPr>
          <w:rFonts w:ascii="Arial" w:hAnsi="Arial" w:cs="Arial"/>
          <w:b/>
          <w:bCs/>
          <w:i/>
          <w:iCs/>
          <w:color w:val="333333"/>
          <w:szCs w:val="21"/>
        </w:rPr>
        <w:t xml:space="preserve">. </w:t>
      </w:r>
      <w:r w:rsidRPr="008F0DEA">
        <w:rPr>
          <w:rFonts w:ascii="Arial" w:hAnsi="Arial" w:cs="Arial"/>
          <w:color w:val="333333"/>
          <w:szCs w:val="21"/>
        </w:rPr>
        <w:t>Во время экскурсии вы сможете полюбоваться на переливающийся огнями вечерний Париж, прокатившись на туристическом пароходике по Сене мимо освещенных набережных, музеев, соборов... Пристань «BATEAUX PARISIENS» находится в непосредственной близости от Эйфелевой башни. Кораблики отходят от причала с 10.00 до 23.30 каждые 30 минут. Маршрут пролегает сначала вдоль левого берега Сены в направлении острова Сите и острова Святого Луи и в обратном направлении вдоль правого берега в направлении моста Гренель, заканчивает около Эйфелевой башни. На обратном пути вы сможете увидеть статую Свободы — парижский прообраз американского гиганта.)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7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 За дополнительную плату предлагается - 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Экскурсия в Замок Фонтенбло, встреча на ступеньках Гранд Опера.</w:t>
      </w:r>
      <w:r w:rsidRPr="008F0DEA">
        <w:rPr>
          <w:rFonts w:ascii="Arial" w:hAnsi="Arial" w:cs="Arial"/>
          <w:color w:val="333333"/>
          <w:szCs w:val="21"/>
        </w:rPr>
        <w:t> Фонтенбло — это самая великолепная, элегантная и старейшая королевская резиденция. Знакомство в Фонтенбло с королевскими и императорскими апартаментами, а также парком, часть которого разбита по принципу французского, а часть по принципу английского сада — настоящее открытие для любителей истории и искусства. Выходной день - вторник.)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За дополнительную плату – 20 евро по возвращению из Фонтенбло, пешеходная экскурсия Эйфелева башня и Елисейские поля </w:t>
      </w:r>
      <w:r w:rsidRPr="008F0DEA">
        <w:rPr>
          <w:rFonts w:ascii="Arial" w:hAnsi="Arial" w:cs="Arial"/>
          <w:color w:val="333333"/>
          <w:szCs w:val="21"/>
        </w:rPr>
        <w:t>– 2 символа (подъем на Эйфелеву башню оплачивается дополнительно). Во второй половине дня встреча у конной статуи Пирамиды Лувра (Метро Palais Royal и Musee du Louvre, линии  № 1 и 7)  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за дополнительную плату</w:t>
      </w:r>
      <w:r w:rsidRPr="008F0DEA">
        <w:rPr>
          <w:rFonts w:ascii="Arial" w:hAnsi="Arial" w:cs="Arial"/>
          <w:color w:val="333333"/>
          <w:szCs w:val="21"/>
        </w:rPr>
        <w:t>предлагается–</w:t>
      </w:r>
      <w:r w:rsidRPr="008F0DEA">
        <w:rPr>
          <w:rFonts w:ascii="Arial" w:hAnsi="Arial" w:cs="Arial"/>
          <w:b/>
          <w:bCs/>
          <w:i/>
          <w:iCs/>
          <w:color w:val="333333"/>
          <w:szCs w:val="21"/>
        </w:rPr>
        <w:t> пешеходная экскурсия в Лувр </w:t>
      </w:r>
      <w:r w:rsidRPr="008F0DEA">
        <w:rPr>
          <w:rFonts w:ascii="Arial" w:hAnsi="Arial" w:cs="Arial"/>
          <w:color w:val="333333"/>
          <w:szCs w:val="21"/>
        </w:rPr>
        <w:t>Художественный музей, один из самых грандиозных дворцовых комплексов мира (Джоконда, Ника Самофракийская.) Ночь в отеле.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Cs w:val="21"/>
        </w:rPr>
      </w:pPr>
      <w:r w:rsidRPr="008F0DEA">
        <w:rPr>
          <w:rFonts w:ascii="Arial" w:hAnsi="Arial" w:cs="Arial"/>
          <w:color w:val="3AB549"/>
          <w:szCs w:val="21"/>
        </w:rPr>
        <w:t>8 день</w:t>
      </w:r>
    </w:p>
    <w:p w:rsidR="008F0DEA" w:rsidRPr="008F0DEA" w:rsidRDefault="008F0DEA" w:rsidP="008F0DEA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Завтрак в отеле. Отъезд в аэропорт Парижа. Вылет в Минск</w:t>
      </w:r>
    </w:p>
    <w:p w:rsidR="008F0DEA" w:rsidRPr="008F0DEA" w:rsidRDefault="008F0DEA" w:rsidP="008F0DEA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b/>
          <w:bCs/>
          <w:color w:val="333333"/>
          <w:szCs w:val="21"/>
        </w:rPr>
      </w:pPr>
    </w:p>
    <w:p w:rsidR="008F0DEA" w:rsidRPr="008F0DEA" w:rsidRDefault="008F0DEA" w:rsidP="008F0DEA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b/>
          <w:bCs/>
          <w:color w:val="333333"/>
          <w:szCs w:val="21"/>
          <w:highlight w:val="lightGray"/>
        </w:rPr>
        <w:t>В стоимость тура входит:</w:t>
      </w:r>
    </w:p>
    <w:p w:rsidR="008F0DEA" w:rsidRPr="008F0DEA" w:rsidRDefault="008F0DEA" w:rsidP="008F0DEA">
      <w:pPr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авиаперелет до Парижа*, медицинская страховка, при бронировании визы (покрытие 30 000 евро), проживание в отелях (согласно бронированию), питание – завтраки, услуги русскоговорящего гида</w:t>
      </w:r>
    </w:p>
    <w:p w:rsidR="008F0DEA" w:rsidRPr="008F0DEA" w:rsidRDefault="008F0DEA" w:rsidP="008F0DEA">
      <w:pPr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трансферы по программе**, обзорная автобусная экскурсия по Парижу + Музей Духов Фрагонар, пешеходная экскурсия по Монмартру + Сакре-Кёр, пешеходная экскурсия Латинский квартал + Собор Парижской Богоматери, экскурсия по замкам Луарской Долины (входные билеты в Замки оплачиваются дополнительно), выездная экскурсия в Нормандию</w:t>
      </w:r>
    </w:p>
    <w:p w:rsidR="008F0DEA" w:rsidRPr="008F0DEA" w:rsidRDefault="008F0DEA" w:rsidP="008F0DEA">
      <w:pPr>
        <w:shd w:val="clear" w:color="auto" w:fill="F0F1F2"/>
        <w:autoSpaceDE/>
        <w:autoSpaceDN/>
        <w:spacing w:line="253" w:lineRule="atLeast"/>
        <w:rPr>
          <w:rFonts w:ascii="Arial" w:hAnsi="Arial" w:cs="Arial"/>
          <w:color w:val="333333"/>
          <w:sz w:val="18"/>
          <w:szCs w:val="19"/>
        </w:rPr>
      </w:pPr>
      <w:r w:rsidRPr="008F0DEA">
        <w:rPr>
          <w:rFonts w:ascii="Arial" w:hAnsi="Arial" w:cs="Arial"/>
          <w:b/>
          <w:bCs/>
          <w:color w:val="333333"/>
          <w:szCs w:val="21"/>
          <w:highlight w:val="lightGray"/>
        </w:rPr>
        <w:t>В стоимость комбинированного тура входит: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авиаперелёт Минск– Париж – Ницца – Минск*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трансфер отель в Париже ж/д вокзал в Париже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ж/д переезд  2-ым классом Париж – Ницца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трансфер ж/д вокзал в Ницце – отель (согласно бронированию)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проживание в отеле/апартаменте на побережье выбранной категории (согласно бронированию)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питание (согласно бронированию)</w:t>
      </w:r>
    </w:p>
    <w:p w:rsidR="008F0DEA" w:rsidRPr="008F0DEA" w:rsidRDefault="008F0DEA" w:rsidP="008F0DEA">
      <w:pPr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8F0DEA">
        <w:rPr>
          <w:rFonts w:ascii="Arial" w:hAnsi="Arial" w:cs="Arial"/>
          <w:color w:val="333333"/>
          <w:szCs w:val="21"/>
        </w:rPr>
        <w:t>трансфер отель (согласно бронированию) – аэропорт </w:t>
      </w:r>
    </w:p>
    <w:p w:rsidR="003519CF" w:rsidRPr="003519CF" w:rsidRDefault="003519CF" w:rsidP="003519CF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</w:p>
    <w:sectPr w:rsidR="003519CF" w:rsidRPr="003519CF" w:rsidSect="00DA71AC">
      <w:headerReference w:type="default" r:id="rId9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2" w:rsidRDefault="00F20A92">
      <w:r>
        <w:separator/>
      </w:r>
    </w:p>
  </w:endnote>
  <w:endnote w:type="continuationSeparator" w:id="0">
    <w:p w:rsidR="00F20A92" w:rsidRDefault="00F2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2" w:rsidRDefault="00F20A92">
      <w:r>
        <w:separator/>
      </w:r>
    </w:p>
  </w:footnote>
  <w:footnote w:type="continuationSeparator" w:id="0">
    <w:p w:rsidR="00F20A92" w:rsidRDefault="00F2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1A0FE0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«Галар-экспо»</w:t>
          </w:r>
        </w:p>
        <w:p w:rsidR="007B4784" w:rsidRPr="005122C6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10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7B4784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2B1"/>
    <w:multiLevelType w:val="multilevel"/>
    <w:tmpl w:val="F87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F544A"/>
    <w:multiLevelType w:val="multilevel"/>
    <w:tmpl w:val="CE24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B172BD"/>
    <w:multiLevelType w:val="multilevel"/>
    <w:tmpl w:val="23B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D1C6F"/>
    <w:multiLevelType w:val="hybridMultilevel"/>
    <w:tmpl w:val="20E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5D51"/>
    <w:multiLevelType w:val="multilevel"/>
    <w:tmpl w:val="835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9744A"/>
    <w:multiLevelType w:val="multilevel"/>
    <w:tmpl w:val="14824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02AA2"/>
    <w:multiLevelType w:val="multilevel"/>
    <w:tmpl w:val="7E1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84E2B"/>
    <w:multiLevelType w:val="multilevel"/>
    <w:tmpl w:val="FBC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F30E1"/>
    <w:multiLevelType w:val="multilevel"/>
    <w:tmpl w:val="B9C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017B9"/>
    <w:multiLevelType w:val="multilevel"/>
    <w:tmpl w:val="8C80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E5A5C"/>
    <w:multiLevelType w:val="multilevel"/>
    <w:tmpl w:val="948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3B02D3"/>
    <w:multiLevelType w:val="multilevel"/>
    <w:tmpl w:val="30BC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B2F28"/>
    <w:multiLevelType w:val="multilevel"/>
    <w:tmpl w:val="B5F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F2B8C"/>
    <w:multiLevelType w:val="multilevel"/>
    <w:tmpl w:val="A4D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2"/>
  </w:num>
  <w:num w:numId="5">
    <w:abstractNumId w:val="15"/>
  </w:num>
  <w:num w:numId="6">
    <w:abstractNumId w:val="22"/>
  </w:num>
  <w:num w:numId="7">
    <w:abstractNumId w:val="14"/>
  </w:num>
  <w:num w:numId="8">
    <w:abstractNumId w:val="11"/>
  </w:num>
  <w:num w:numId="9">
    <w:abstractNumId w:val="0"/>
  </w:num>
  <w:num w:numId="10">
    <w:abstractNumId w:val="16"/>
  </w:num>
  <w:num w:numId="11">
    <w:abstractNumId w:val="7"/>
  </w:num>
  <w:num w:numId="12">
    <w:abstractNumId w:val="27"/>
  </w:num>
  <w:num w:numId="13">
    <w:abstractNumId w:val="9"/>
  </w:num>
  <w:num w:numId="14">
    <w:abstractNumId w:val="8"/>
  </w:num>
  <w:num w:numId="15">
    <w:abstractNumId w:val="5"/>
  </w:num>
  <w:num w:numId="16">
    <w:abstractNumId w:val="18"/>
  </w:num>
  <w:num w:numId="17">
    <w:abstractNumId w:val="21"/>
  </w:num>
  <w:num w:numId="18">
    <w:abstractNumId w:val="25"/>
  </w:num>
  <w:num w:numId="19">
    <w:abstractNumId w:val="17"/>
  </w:num>
  <w:num w:numId="20">
    <w:abstractNumId w:val="19"/>
  </w:num>
  <w:num w:numId="21">
    <w:abstractNumId w:val="12"/>
  </w:num>
  <w:num w:numId="22">
    <w:abstractNumId w:val="24"/>
  </w:num>
  <w:num w:numId="23">
    <w:abstractNumId w:val="1"/>
  </w:num>
  <w:num w:numId="24">
    <w:abstractNumId w:val="6"/>
  </w:num>
  <w:num w:numId="25">
    <w:abstractNumId w:val="3"/>
  </w:num>
  <w:num w:numId="26">
    <w:abstractNumId w:val="13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0FE0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6DDF"/>
    <w:rsid w:val="003519C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407248"/>
    <w:rsid w:val="00410B9C"/>
    <w:rsid w:val="00412ED1"/>
    <w:rsid w:val="00446181"/>
    <w:rsid w:val="00467E56"/>
    <w:rsid w:val="00487E80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072A2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8F0DEA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03EF6"/>
    <w:rsid w:val="00B539DD"/>
    <w:rsid w:val="00B61449"/>
    <w:rsid w:val="00B64167"/>
    <w:rsid w:val="00B8348E"/>
    <w:rsid w:val="00BC53A3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9656F"/>
    <w:rsid w:val="00CC325B"/>
    <w:rsid w:val="00CC431B"/>
    <w:rsid w:val="00CF34A5"/>
    <w:rsid w:val="00CF4362"/>
    <w:rsid w:val="00CF4BB6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F20A92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0F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basedOn w:val="a"/>
    <w:uiPriority w:val="34"/>
    <w:qFormat/>
    <w:rsid w:val="001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1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1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44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10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010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84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310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90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8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0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6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8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C211-77DA-4AD5-8366-B4A8BE8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2015-12-04T13:20:00Z</cp:lastPrinted>
  <dcterms:created xsi:type="dcterms:W3CDTF">2015-12-10T09:10:00Z</dcterms:created>
  <dcterms:modified xsi:type="dcterms:W3CDTF">2015-12-10T09:10:00Z</dcterms:modified>
</cp:coreProperties>
</file>